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F504CA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CC4DDE">
        <w:rPr>
          <w:rFonts w:ascii="Arial" w:hAnsi="Arial" w:cs="Arial"/>
          <w:b/>
          <w:bCs/>
          <w:sz w:val="28"/>
          <w:lang w:eastAsia="zh-CN"/>
        </w:rPr>
        <w:t>5</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44A94" w:rsidRPr="00944A94">
        <w:rPr>
          <w:rFonts w:ascii="Arial" w:hAnsi="Arial" w:cs="Arial"/>
          <w:b/>
          <w:bCs/>
          <w:sz w:val="28"/>
          <w:lang w:eastAsia="zh-CN"/>
        </w:rPr>
        <w:t>R1-</w:t>
      </w:r>
      <w:r w:rsidR="00940DF2">
        <w:rPr>
          <w:rFonts w:ascii="Arial" w:hAnsi="Arial" w:cs="Arial"/>
          <w:b/>
          <w:bCs/>
          <w:sz w:val="28"/>
          <w:lang w:eastAsia="zh-CN"/>
        </w:rPr>
        <w:t>210</w:t>
      </w:r>
      <w:r w:rsidR="00853D50" w:rsidRPr="00853D50">
        <w:rPr>
          <w:rFonts w:ascii="Arial" w:hAnsi="Arial" w:cs="Arial" w:hint="eastAsia"/>
          <w:b/>
          <w:bCs/>
          <w:sz w:val="28"/>
          <w:lang w:eastAsia="zh-CN"/>
        </w:rPr>
        <w:t>4428</w:t>
      </w:r>
    </w:p>
    <w:p w14:paraId="497F113D" w14:textId="0405D8D3"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853D50">
        <w:rPr>
          <w:rFonts w:ascii="Arial" w:eastAsia="MS Mincho" w:hAnsi="Arial" w:cs="Arial"/>
          <w:b/>
          <w:bCs/>
          <w:sz w:val="28"/>
          <w:lang w:eastAsia="ja-JP"/>
        </w:rPr>
        <w:t>May 10</w:t>
      </w:r>
      <w:r w:rsidR="00853D50" w:rsidRPr="00B552FA">
        <w:rPr>
          <w:rFonts w:ascii="Arial" w:eastAsia="MS Mincho" w:hAnsi="Arial" w:cs="Arial"/>
          <w:b/>
          <w:bCs/>
          <w:sz w:val="28"/>
          <w:vertAlign w:val="superscript"/>
          <w:lang w:eastAsia="ja-JP"/>
        </w:rPr>
        <w:t>th</w:t>
      </w:r>
      <w:r w:rsidR="00853D50">
        <w:rPr>
          <w:rFonts w:ascii="Arial" w:eastAsia="MS Mincho" w:hAnsi="Arial" w:cs="Arial"/>
          <w:b/>
          <w:bCs/>
          <w:sz w:val="28"/>
          <w:lang w:eastAsia="ja-JP"/>
        </w:rPr>
        <w:t xml:space="preserve"> – 27</w:t>
      </w:r>
      <w:r w:rsidR="00853D50" w:rsidRPr="00B552FA">
        <w:rPr>
          <w:rFonts w:ascii="Arial" w:eastAsia="MS Mincho" w:hAnsi="Arial" w:cs="Arial"/>
          <w:b/>
          <w:bCs/>
          <w:sz w:val="28"/>
          <w:vertAlign w:val="superscript"/>
          <w:lang w:eastAsia="ja-JP"/>
        </w:rPr>
        <w:t>th</w:t>
      </w:r>
      <w:r w:rsidR="00853D50">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044D09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5B76693"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AD50481" w14:textId="1193013D" w:rsidR="002C309A" w:rsidRDefault="002C309A" w:rsidP="007C4B5E">
      <w:pPr>
        <w:jc w:val="left"/>
        <w:rPr>
          <w:lang w:eastAsia="zh-CN"/>
        </w:rPr>
      </w:pPr>
      <w:r>
        <w:rPr>
          <w:lang w:eastAsia="zh-CN"/>
        </w:rPr>
        <w:t>I</w:t>
      </w:r>
      <w:r>
        <w:rPr>
          <w:rFonts w:hint="eastAsia"/>
          <w:lang w:eastAsia="zh-CN"/>
        </w:rPr>
        <w:t xml:space="preserve">n </w:t>
      </w:r>
      <w:r>
        <w:rPr>
          <w:lang w:eastAsia="zh-CN"/>
        </w:rPr>
        <w:t>RAN1#10</w:t>
      </w:r>
      <w:r w:rsidRPr="00580E40">
        <w:rPr>
          <w:lang w:eastAsia="zh-CN"/>
        </w:rPr>
        <w:t>4e</w:t>
      </w:r>
      <w:r w:rsidR="001D3A76" w:rsidRPr="00580E40">
        <w:rPr>
          <w:lang w:eastAsia="zh-CN"/>
        </w:rPr>
        <w:t xml:space="preserve"> [1]</w:t>
      </w:r>
      <w:r w:rsidRPr="00580E40">
        <w:rPr>
          <w:lang w:eastAsia="zh-CN"/>
        </w:rPr>
        <w:t>, th</w:t>
      </w:r>
      <w:r>
        <w:rPr>
          <w:lang w:eastAsia="zh-CN"/>
        </w:rPr>
        <w:t>ere were some consensuses for initial BWP.</w:t>
      </w:r>
    </w:p>
    <w:tbl>
      <w:tblPr>
        <w:tblStyle w:val="TableGrid"/>
        <w:tblW w:w="0" w:type="auto"/>
        <w:tblLook w:val="04A0" w:firstRow="1" w:lastRow="0" w:firstColumn="1" w:lastColumn="0" w:noHBand="0" w:noVBand="1"/>
      </w:tblPr>
      <w:tblGrid>
        <w:gridCol w:w="9307"/>
      </w:tblGrid>
      <w:tr w:rsidR="002C309A" w:rsidRPr="00783BDF" w14:paraId="5DA1EABE" w14:textId="77777777" w:rsidTr="002C309A">
        <w:tc>
          <w:tcPr>
            <w:tcW w:w="9307" w:type="dxa"/>
          </w:tcPr>
          <w:p w14:paraId="27B773F6" w14:textId="77777777" w:rsidR="002C309A" w:rsidRPr="00783BDF" w:rsidRDefault="002C309A" w:rsidP="002C309A">
            <w:pPr>
              <w:rPr>
                <w:sz w:val="20"/>
                <w:szCs w:val="20"/>
                <w:highlight w:val="green"/>
              </w:rPr>
            </w:pPr>
            <w:r w:rsidRPr="00783BDF">
              <w:rPr>
                <w:sz w:val="20"/>
                <w:szCs w:val="20"/>
                <w:highlight w:val="green"/>
              </w:rPr>
              <w:t>Agreements:</w:t>
            </w:r>
          </w:p>
          <w:p w14:paraId="43E85E49" w14:textId="77777777" w:rsidR="002C309A" w:rsidRPr="00783BDF" w:rsidRDefault="002C309A" w:rsidP="00867F86">
            <w:pPr>
              <w:numPr>
                <w:ilvl w:val="0"/>
                <w:numId w:val="19"/>
              </w:numPr>
              <w:autoSpaceDE/>
              <w:autoSpaceDN/>
              <w:adjustRightInd/>
              <w:snapToGrid/>
              <w:spacing w:after="0"/>
              <w:ind w:left="720"/>
              <w:jc w:val="left"/>
              <w:rPr>
                <w:rFonts w:eastAsia="Times New Roman"/>
                <w:sz w:val="20"/>
                <w:szCs w:val="20"/>
              </w:rPr>
            </w:pPr>
            <w:r w:rsidRPr="00783BDF">
              <w:rPr>
                <w:rFonts w:eastAsia="Times New Roman"/>
                <w:sz w:val="20"/>
                <w:szCs w:val="20"/>
              </w:rPr>
              <w:t>Sharing of the same SSB and CORESET#0 between RedCap and non-RedCap UEs is supported when the bandwidth is no wider than the RedCap UE bandwidth</w:t>
            </w:r>
          </w:p>
          <w:p w14:paraId="44760005" w14:textId="77777777" w:rsidR="002C309A" w:rsidRPr="00783BDF" w:rsidRDefault="002C309A" w:rsidP="00867F86">
            <w:pPr>
              <w:numPr>
                <w:ilvl w:val="0"/>
                <w:numId w:val="19"/>
              </w:numPr>
              <w:autoSpaceDE/>
              <w:autoSpaceDN/>
              <w:adjustRightInd/>
              <w:snapToGrid/>
              <w:spacing w:after="0"/>
              <w:ind w:left="720"/>
              <w:jc w:val="left"/>
              <w:rPr>
                <w:rFonts w:eastAsia="Times New Roman"/>
                <w:sz w:val="20"/>
                <w:szCs w:val="20"/>
              </w:rPr>
            </w:pPr>
            <w:r w:rsidRPr="00783BDF">
              <w:rPr>
                <w:rFonts w:eastAsia="Times New Roman"/>
                <w:sz w:val="20"/>
                <w:szCs w:val="20"/>
              </w:rPr>
              <w:t>The initial DL BWP (derived based on MIB/SIB) for RedCap UEs can be the same as the initial DL BWP for non-RedCap UEs at least when the initial DL BWP is no wider than the RedCap UE bandwidth.</w:t>
            </w:r>
          </w:p>
          <w:p w14:paraId="7DEB9010" w14:textId="77777777" w:rsidR="002C309A" w:rsidRPr="00783BDF" w:rsidRDefault="002C309A" w:rsidP="00867F86">
            <w:pPr>
              <w:numPr>
                <w:ilvl w:val="1"/>
                <w:numId w:val="19"/>
              </w:numPr>
              <w:autoSpaceDE/>
              <w:autoSpaceDN/>
              <w:adjustRightInd/>
              <w:snapToGrid/>
              <w:spacing w:after="0"/>
              <w:ind w:left="1440"/>
              <w:jc w:val="left"/>
              <w:rPr>
                <w:rFonts w:eastAsia="Times New Roman"/>
                <w:sz w:val="20"/>
                <w:szCs w:val="20"/>
              </w:rPr>
            </w:pPr>
            <w:r w:rsidRPr="00783BDF">
              <w:rPr>
                <w:rFonts w:eastAsia="Times New Roman"/>
                <w:sz w:val="20"/>
                <w:szCs w:val="20"/>
              </w:rPr>
              <w:t xml:space="preserve">FFS: after initial access, whether a RedCap UE is allowed to operate with an initial DL BWP wider than the maximum RedCap UE bandwidth </w:t>
            </w:r>
          </w:p>
          <w:p w14:paraId="5102A442" w14:textId="77777777" w:rsidR="002C309A" w:rsidRPr="00783BDF" w:rsidRDefault="002C309A" w:rsidP="00867F86">
            <w:pPr>
              <w:numPr>
                <w:ilvl w:val="2"/>
                <w:numId w:val="19"/>
              </w:numPr>
              <w:autoSpaceDE/>
              <w:autoSpaceDN/>
              <w:adjustRightInd/>
              <w:snapToGrid/>
              <w:spacing w:after="0"/>
              <w:ind w:left="2160"/>
              <w:jc w:val="left"/>
              <w:rPr>
                <w:rFonts w:eastAsia="Times New Roman"/>
                <w:sz w:val="20"/>
                <w:szCs w:val="20"/>
              </w:rPr>
            </w:pPr>
            <w:r w:rsidRPr="00783BDF">
              <w:rPr>
                <w:rFonts w:eastAsia="Times New Roman"/>
                <w:sz w:val="20"/>
                <w:szCs w:val="20"/>
              </w:rPr>
              <w:t>Discuss further whether or not it is also applicable during initial access</w:t>
            </w:r>
          </w:p>
          <w:p w14:paraId="6D6447EC" w14:textId="77777777" w:rsidR="002C309A" w:rsidRPr="00783BDF" w:rsidRDefault="002C309A" w:rsidP="00867F86">
            <w:pPr>
              <w:numPr>
                <w:ilvl w:val="0"/>
                <w:numId w:val="19"/>
              </w:numPr>
              <w:autoSpaceDE/>
              <w:autoSpaceDN/>
              <w:adjustRightInd/>
              <w:snapToGrid/>
              <w:spacing w:after="0"/>
              <w:ind w:left="720"/>
              <w:jc w:val="left"/>
              <w:rPr>
                <w:rFonts w:eastAsia="Times New Roman"/>
                <w:sz w:val="20"/>
                <w:szCs w:val="20"/>
              </w:rPr>
            </w:pPr>
            <w:r w:rsidRPr="00783BDF">
              <w:rPr>
                <w:rFonts w:eastAsia="Times New Roman"/>
                <w:sz w:val="20"/>
                <w:szCs w:val="20"/>
              </w:rPr>
              <w:t>The initial UL BWP (derived based on SIB) for RedCap UEs can be the same as the initial UL BWP for non-RedCap UEs at least when the initial UL BWP is no wider than the RedCap UE bandwidth.</w:t>
            </w:r>
          </w:p>
          <w:p w14:paraId="3B2821AB" w14:textId="77777777" w:rsidR="002C309A" w:rsidRPr="00783BDF" w:rsidRDefault="002C309A" w:rsidP="00867F86">
            <w:pPr>
              <w:numPr>
                <w:ilvl w:val="1"/>
                <w:numId w:val="19"/>
              </w:numPr>
              <w:autoSpaceDE/>
              <w:autoSpaceDN/>
              <w:adjustRightInd/>
              <w:snapToGrid/>
              <w:spacing w:after="0"/>
              <w:ind w:left="1440"/>
              <w:jc w:val="left"/>
              <w:rPr>
                <w:rFonts w:eastAsia="Times New Roman"/>
                <w:sz w:val="20"/>
                <w:szCs w:val="20"/>
              </w:rPr>
            </w:pPr>
            <w:r w:rsidRPr="00783BDF">
              <w:rPr>
                <w:rFonts w:eastAsia="Times New Roman"/>
                <w:sz w:val="20"/>
                <w:szCs w:val="20"/>
              </w:rPr>
              <w:t>FFS: during and after initial access, whether a RedCap UE is allowed to operate with an initial UL BWP wider than the maximum RedCap UE bandwidth</w:t>
            </w:r>
            <w:r w:rsidRPr="00783BDF">
              <w:rPr>
                <w:rFonts w:eastAsia="Times New Roman"/>
                <w:sz w:val="20"/>
                <w:szCs w:val="20"/>
                <w:u w:val="single"/>
              </w:rPr>
              <w:t xml:space="preserve"> </w:t>
            </w:r>
          </w:p>
          <w:p w14:paraId="0DA07D8F" w14:textId="77777777" w:rsidR="002C309A" w:rsidRPr="00783BDF" w:rsidRDefault="002C309A" w:rsidP="00867F86">
            <w:pPr>
              <w:numPr>
                <w:ilvl w:val="0"/>
                <w:numId w:val="19"/>
              </w:numPr>
              <w:autoSpaceDE/>
              <w:autoSpaceDN/>
              <w:adjustRightInd/>
              <w:snapToGrid/>
              <w:spacing w:after="0"/>
              <w:ind w:left="720"/>
              <w:jc w:val="left"/>
              <w:rPr>
                <w:rFonts w:eastAsia="Times New Roman"/>
                <w:sz w:val="20"/>
                <w:szCs w:val="20"/>
              </w:rPr>
            </w:pPr>
            <w:r w:rsidRPr="00783BDF">
              <w:rPr>
                <w:rFonts w:eastAsia="Times New Roman"/>
                <w:sz w:val="20"/>
                <w:szCs w:val="20"/>
              </w:rPr>
              <w:t>FFS whether or not to further introduce the following (e.g., for offloading purpose, for differentiation of RedCap vs. non RedCap UEs, for different BWP#0 configuration options, etc.)</w:t>
            </w:r>
          </w:p>
          <w:p w14:paraId="60FD81A8" w14:textId="77777777" w:rsidR="002C309A" w:rsidRPr="00783BDF" w:rsidRDefault="002C309A" w:rsidP="00867F86">
            <w:pPr>
              <w:numPr>
                <w:ilvl w:val="0"/>
                <w:numId w:val="21"/>
              </w:numPr>
              <w:autoSpaceDE/>
              <w:autoSpaceDN/>
              <w:adjustRightInd/>
              <w:snapToGrid/>
              <w:spacing w:after="0"/>
              <w:ind w:left="1440"/>
              <w:jc w:val="left"/>
              <w:rPr>
                <w:sz w:val="20"/>
                <w:szCs w:val="20"/>
              </w:rPr>
            </w:pPr>
            <w:r w:rsidRPr="00783BDF">
              <w:rPr>
                <w:sz w:val="20"/>
                <w:szCs w:val="20"/>
              </w:rPr>
              <w:t>Whether an additional CORESET can be configured for scheduling of RACH (msg2 &amp; msg4)/Paging/SI messages for RedCap UEs</w:t>
            </w:r>
          </w:p>
          <w:p w14:paraId="248B9AD9" w14:textId="77777777" w:rsidR="002C309A" w:rsidRPr="00783BDF" w:rsidRDefault="002C309A" w:rsidP="00867F86">
            <w:pPr>
              <w:numPr>
                <w:ilvl w:val="0"/>
                <w:numId w:val="21"/>
              </w:numPr>
              <w:autoSpaceDE/>
              <w:autoSpaceDN/>
              <w:adjustRightInd/>
              <w:snapToGrid/>
              <w:spacing w:after="0"/>
              <w:ind w:left="1440"/>
              <w:jc w:val="left"/>
              <w:rPr>
                <w:sz w:val="20"/>
                <w:szCs w:val="20"/>
              </w:rPr>
            </w:pPr>
            <w:r w:rsidRPr="00783BDF">
              <w:rPr>
                <w:sz w:val="20"/>
                <w:szCs w:val="20"/>
              </w:rPr>
              <w:t>Whether the SIB-configured initial DL BWP for RedCap UEs can also be configured to be different from the SIB-configured initial DL BWP for non-RedCap UEs.</w:t>
            </w:r>
          </w:p>
          <w:p w14:paraId="2220C13C" w14:textId="503536FE" w:rsidR="002C309A" w:rsidRPr="00783BDF" w:rsidRDefault="002C309A" w:rsidP="00867F86">
            <w:pPr>
              <w:numPr>
                <w:ilvl w:val="0"/>
                <w:numId w:val="21"/>
              </w:numPr>
              <w:autoSpaceDE/>
              <w:autoSpaceDN/>
              <w:adjustRightInd/>
              <w:snapToGrid/>
              <w:spacing w:after="0"/>
              <w:ind w:left="1440"/>
              <w:jc w:val="left"/>
              <w:rPr>
                <w:sz w:val="20"/>
                <w:szCs w:val="20"/>
              </w:rPr>
            </w:pPr>
            <w:r w:rsidRPr="00783BDF">
              <w:rPr>
                <w:sz w:val="20"/>
                <w:szCs w:val="20"/>
              </w:rPr>
              <w:t>Whether the SIB-configured initial UL BWP for RedCap UEs can also be configured to be different from the SIB-configured initial UL BWP for non-RedCap UEs.</w:t>
            </w:r>
          </w:p>
        </w:tc>
      </w:tr>
    </w:tbl>
    <w:p w14:paraId="6C73F9D4" w14:textId="15465B48" w:rsidR="00F54D60" w:rsidRDefault="00F54D60" w:rsidP="000766BB">
      <w:pPr>
        <w:jc w:val="left"/>
        <w:rPr>
          <w:lang w:eastAsia="zh-CN"/>
        </w:rPr>
      </w:pPr>
      <w:r>
        <w:rPr>
          <w:lang w:eastAsia="zh-CN"/>
        </w:rPr>
        <w:t xml:space="preserve">These </w:t>
      </w:r>
      <w:r w:rsidR="000766BB">
        <w:rPr>
          <w:lang w:eastAsia="zh-CN"/>
        </w:rPr>
        <w:t>agreeme</w:t>
      </w:r>
      <w:r w:rsidR="0048780E">
        <w:rPr>
          <w:lang w:eastAsia="zh-CN"/>
        </w:rPr>
        <w:t>n</w:t>
      </w:r>
      <w:r w:rsidR="000766BB">
        <w:rPr>
          <w:lang w:eastAsia="zh-CN"/>
        </w:rPr>
        <w:t>t</w:t>
      </w:r>
      <w:r w:rsidR="0048780E">
        <w:rPr>
          <w:lang w:eastAsia="zh-CN"/>
        </w:rPr>
        <w:t>s</w:t>
      </w:r>
      <w:r>
        <w:rPr>
          <w:lang w:eastAsia="zh-CN"/>
        </w:rPr>
        <w:t xml:space="preserve"> are related to coexistence between RedCap UE and non-Red</w:t>
      </w:r>
      <w:r w:rsidR="000766BB">
        <w:rPr>
          <w:lang w:eastAsia="zh-CN"/>
        </w:rPr>
        <w:t xml:space="preserve">Cap UE in initial BWP(s). </w:t>
      </w:r>
      <w:r w:rsidR="00002D09">
        <w:rPr>
          <w:lang w:eastAsia="zh-CN"/>
        </w:rPr>
        <w:t>There are two points achieved consensus:</w:t>
      </w:r>
    </w:p>
    <w:p w14:paraId="36D29064" w14:textId="45787329" w:rsidR="00002D09" w:rsidRPr="00002D09" w:rsidRDefault="00002D09" w:rsidP="00867F86">
      <w:pPr>
        <w:pStyle w:val="ListParagraph"/>
        <w:numPr>
          <w:ilvl w:val="0"/>
          <w:numId w:val="20"/>
        </w:numPr>
        <w:ind w:firstLineChars="0"/>
        <w:jc w:val="left"/>
        <w:rPr>
          <w:lang w:eastAsia="zh-CN"/>
        </w:rPr>
      </w:pPr>
      <w:r w:rsidRPr="00783BDF">
        <w:rPr>
          <w:rFonts w:eastAsia="Times New Roman"/>
          <w:sz w:val="20"/>
          <w:szCs w:val="20"/>
        </w:rPr>
        <w:t>The initial DL BWP (derived based on MIB/SIB) for RedCap UEs can be the same as the initial DL BWP for non-RedCap UEs at least when the initial DL BWP is no wider than the RedCap UE bandwidth.</w:t>
      </w:r>
    </w:p>
    <w:p w14:paraId="38E6C80F" w14:textId="6D5BAE8E" w:rsidR="00002D09" w:rsidRDefault="00002D09" w:rsidP="00867F86">
      <w:pPr>
        <w:pStyle w:val="ListParagraph"/>
        <w:numPr>
          <w:ilvl w:val="0"/>
          <w:numId w:val="20"/>
        </w:numPr>
        <w:ind w:firstLineChars="0"/>
        <w:jc w:val="left"/>
        <w:rPr>
          <w:lang w:eastAsia="zh-CN"/>
        </w:rPr>
      </w:pPr>
      <w:r w:rsidRPr="00783BDF">
        <w:rPr>
          <w:rFonts w:eastAsia="Times New Roman"/>
          <w:sz w:val="20"/>
          <w:szCs w:val="20"/>
        </w:rPr>
        <w:t>The initial UL BWP (derived based on SIB) for RedCap UEs can be the same as the initial UL BWP for non-RedCap UEs at least when the initial UL BWP is no wider than the RedCap UE bandwidth.</w:t>
      </w:r>
    </w:p>
    <w:p w14:paraId="78BC3F20" w14:textId="5CF82AE7" w:rsidR="00002D09" w:rsidRDefault="008F143D" w:rsidP="00F54D60">
      <w:pPr>
        <w:jc w:val="left"/>
        <w:rPr>
          <w:lang w:eastAsia="zh-CN"/>
        </w:rPr>
      </w:pPr>
      <w:r>
        <w:rPr>
          <w:lang w:eastAsia="zh-CN"/>
        </w:rPr>
        <w:t>The above cases for initial BWP is baseline, and other cases for initial BWP are under discussion</w:t>
      </w:r>
      <w:r w:rsidR="00002D09">
        <w:rPr>
          <w:lang w:eastAsia="zh-CN"/>
        </w:rPr>
        <w:t>.</w:t>
      </w:r>
    </w:p>
    <w:p w14:paraId="3689B303" w14:textId="1A5F0A89" w:rsidR="0048780E" w:rsidRDefault="00C221D3" w:rsidP="00C221D3">
      <w:pPr>
        <w:rPr>
          <w:lang w:eastAsia="zh-CN"/>
        </w:rPr>
      </w:pPr>
      <w:r w:rsidRPr="00BF55CC">
        <w:rPr>
          <w:lang w:eastAsia="zh-CN"/>
        </w:rPr>
        <w:t xml:space="preserve">This contribution discusses </w:t>
      </w:r>
      <w:r>
        <w:rPr>
          <w:lang w:eastAsia="zh-CN"/>
        </w:rPr>
        <w:t xml:space="preserve">the aspects related to the </w:t>
      </w:r>
      <w:r w:rsidRPr="00BF55CC">
        <w:rPr>
          <w:lang w:eastAsia="zh-CN"/>
        </w:rPr>
        <w:t>reduced maximum UE bandwidth</w:t>
      </w:r>
      <w:r>
        <w:rPr>
          <w:lang w:eastAsia="zh-CN"/>
        </w:rPr>
        <w:t>.</w:t>
      </w:r>
      <w:r>
        <w:rPr>
          <w:rFonts w:hint="eastAsia"/>
          <w:lang w:eastAsia="zh-CN"/>
        </w:rPr>
        <w:t xml:space="preserve"> </w:t>
      </w:r>
      <w:r w:rsidR="0048780E">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sidR="0048780E">
        <w:rPr>
          <w:lang w:eastAsia="zh-CN"/>
        </w:rPr>
        <w:t>dedicated-RRC</w:t>
      </w:r>
      <w:r w:rsidR="00656F89">
        <w:rPr>
          <w:lang w:eastAsia="zh-CN"/>
        </w:rPr>
        <w:t xml:space="preserve"> for unicast purpose (i.e. BWP#0 configuration option 2)</w:t>
      </w:r>
      <w:r w:rsidR="0048780E">
        <w:rPr>
          <w:lang w:eastAsia="zh-CN"/>
        </w:rPr>
        <w:t>.</w:t>
      </w:r>
    </w:p>
    <w:p w14:paraId="229550FA" w14:textId="77777777" w:rsidR="00C221D3" w:rsidRDefault="00C221D3" w:rsidP="00852087">
      <w:pPr>
        <w:jc w:val="left"/>
        <w:rPr>
          <w:lang w:eastAsia="zh-CN"/>
        </w:rPr>
      </w:pPr>
    </w:p>
    <w:p w14:paraId="65739A20" w14:textId="67443576" w:rsidR="00093FE2" w:rsidRDefault="00093FE2" w:rsidP="00C221D3">
      <w:pPr>
        <w:pStyle w:val="Heading1"/>
      </w:pPr>
      <w:r>
        <w:rPr>
          <w:rFonts w:hint="eastAsia"/>
        </w:rPr>
        <w:t xml:space="preserve">RF retuning and </w:t>
      </w:r>
      <w:r>
        <w:t>“fast” BWP switch</w:t>
      </w:r>
    </w:p>
    <w:p w14:paraId="59D01187" w14:textId="77777777" w:rsidR="00093FE2" w:rsidRDefault="00093FE2" w:rsidP="00093FE2">
      <w:pPr>
        <w:rPr>
          <w:lang w:eastAsia="zh-CN"/>
        </w:rPr>
      </w:pPr>
      <w:r>
        <w:rPr>
          <w:lang w:eastAsia="zh-CN"/>
        </w:rPr>
        <w:t>S</w:t>
      </w:r>
      <w:r>
        <w:rPr>
          <w:rFonts w:hint="eastAsia"/>
          <w:lang w:eastAsia="zh-CN"/>
        </w:rPr>
        <w:t xml:space="preserve">ome </w:t>
      </w:r>
      <w:r>
        <w:rPr>
          <w:lang w:eastAsia="zh-CN"/>
        </w:rPr>
        <w:t xml:space="preserve">companies proposed to support RF retuning or RF-based Frequency Hopping (FH) in a bandwidth wider than the RedCap UE bandwidth for RedCap UE. </w:t>
      </w:r>
    </w:p>
    <w:p w14:paraId="3EC3DE9D" w14:textId="29F291CC" w:rsidR="00093FE2" w:rsidRPr="00093FE2" w:rsidRDefault="00093FE2" w:rsidP="00093FE2">
      <w:r>
        <w:rPr>
          <w:lang w:eastAsia="zh-CN"/>
        </w:rPr>
        <w:t>As another form of frequency hopping, some companies also proposed to support inter-BWP switch based FH (i.e. “fast” BWP switch) in a bandwidth wider than the RedCap UE bandwidth for RedCap UE.</w:t>
      </w:r>
    </w:p>
    <w:p w14:paraId="26442EB9" w14:textId="502D6740" w:rsidR="008C388C" w:rsidRPr="007E43A9" w:rsidRDefault="00093FE2" w:rsidP="00093FE2">
      <w:pPr>
        <w:pStyle w:val="Heading2"/>
      </w:pPr>
      <w:r>
        <w:lastRenderedPageBreak/>
        <w:t>Out of scope of RedCap</w:t>
      </w:r>
    </w:p>
    <w:p w14:paraId="20C13AF6" w14:textId="1A631C5F" w:rsidR="008C388C" w:rsidRPr="00975349" w:rsidRDefault="008C388C" w:rsidP="008C388C">
      <w:pPr>
        <w:jc w:val="left"/>
        <w:rPr>
          <w:lang w:val="en-GB" w:eastAsia="zh-CN"/>
        </w:rPr>
      </w:pPr>
      <w:r>
        <w:rPr>
          <w:lang w:val="en-GB" w:eastAsia="zh-CN"/>
        </w:rPr>
        <w:t xml:space="preserve">The motivation of both is to exploit the frequency diversity gain for coverage improvement. </w:t>
      </w:r>
      <w:r w:rsidR="00C221D3">
        <w:rPr>
          <w:lang w:val="en-GB" w:eastAsia="zh-CN"/>
        </w:rPr>
        <w:t>However</w:t>
      </w:r>
      <w:r>
        <w:rPr>
          <w:lang w:val="en-GB" w:eastAsia="zh-CN"/>
        </w:rPr>
        <w:t xml:space="preserve">, coverage improvement dedicated for RedCap UE should be discussed in the coverage recovery subtopic. As shown below for RAN1#103e agreement, </w:t>
      </w:r>
      <w:r w:rsidR="00C221D3">
        <w:rPr>
          <w:lang w:val="en-GB" w:eastAsia="zh-CN"/>
        </w:rPr>
        <w:t>RF-based FH</w:t>
      </w:r>
      <w:r>
        <w:rPr>
          <w:lang w:val="en-GB" w:eastAsia="zh-CN"/>
        </w:rPr>
        <w:t xml:space="preserve">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867F86">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867F86">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867F86">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867F86">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867F86">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867F86">
            <w:pPr>
              <w:numPr>
                <w:ilvl w:val="2"/>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867F86">
            <w:pPr>
              <w:numPr>
                <w:ilvl w:val="1"/>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the lower-MCS table and larger aggregation factor for PDSCH reception are existing techniques with optional UE capability signaling</w:t>
            </w:r>
          </w:p>
          <w:p w14:paraId="523A9EDD"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867F86">
            <w:pPr>
              <w:numPr>
                <w:ilvl w:val="2"/>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867F86">
            <w:pPr>
              <w:numPr>
                <w:ilvl w:val="0"/>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867F86">
            <w:pPr>
              <w:numPr>
                <w:ilvl w:val="1"/>
                <w:numId w:val="2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11D981C8" w:rsidR="008C388C" w:rsidRPr="00D85823" w:rsidRDefault="008C388C" w:rsidP="008C388C">
      <w:pPr>
        <w:jc w:val="left"/>
        <w:rPr>
          <w:lang w:val="en-GB" w:eastAsia="zh-CN"/>
        </w:rPr>
      </w:pPr>
      <w:r>
        <w:rPr>
          <w:lang w:val="en-GB" w:eastAsia="zh-CN"/>
        </w:rPr>
        <w:t>On the other hand, at least for some UL channels (PUSCH/PUCCH/Msg3), the coverage enhancement is being discussed in the CE top</w:t>
      </w:r>
      <w:r w:rsidR="00C221D3">
        <w:rPr>
          <w:lang w:val="en-GB" w:eastAsia="zh-CN"/>
        </w:rPr>
        <w:t>ic. The outcome of</w:t>
      </w:r>
      <w:r>
        <w:rPr>
          <w:lang w:val="en-GB" w:eastAsia="zh-CN"/>
        </w:rPr>
        <w:t xml:space="preserve"> CE topic can be applied by RedCap UE.</w:t>
      </w:r>
    </w:p>
    <w:p w14:paraId="41A21C1A" w14:textId="39426A55" w:rsidR="008C388C" w:rsidRDefault="008C388C" w:rsidP="008C388C">
      <w:pPr>
        <w:jc w:val="left"/>
        <w:rPr>
          <w:lang w:eastAsia="zh-CN"/>
        </w:rPr>
      </w:pPr>
      <w:r>
        <w:rPr>
          <w:lang w:eastAsia="zh-CN"/>
        </w:rPr>
        <w:t xml:space="preserve">Therefore, whether to support </w:t>
      </w:r>
      <w:r w:rsidR="00C221D3">
        <w:rPr>
          <w:lang w:eastAsia="zh-CN"/>
        </w:rPr>
        <w:t>RF-based FH</w:t>
      </w:r>
      <w:r>
        <w:rPr>
          <w:lang w:eastAsia="zh-CN"/>
        </w:rPr>
        <w:t xml:space="preserve"> or “fast” BWP switch in a bandwidth </w:t>
      </w:r>
      <w:r w:rsidR="00C221D3">
        <w:rPr>
          <w:lang w:eastAsia="zh-CN"/>
        </w:rPr>
        <w:t xml:space="preserve">wider </w:t>
      </w:r>
      <w:r>
        <w:rPr>
          <w:lang w:eastAsia="zh-CN"/>
        </w:rPr>
        <w:t xml:space="preserve">than </w:t>
      </w:r>
      <w:r w:rsidR="002E19CF">
        <w:rPr>
          <w:lang w:eastAsia="zh-CN"/>
        </w:rPr>
        <w:t xml:space="preserve">the </w:t>
      </w:r>
      <w:r>
        <w:rPr>
          <w:lang w:eastAsia="zh-CN"/>
        </w:rPr>
        <w:t>RedCap UE bandwidth for RedCap UE is actually out of scope of current WID objectives, and should be discussed in the coverage recovery subtopic, if the need in addition to the CE topic is identified.</w:t>
      </w:r>
    </w:p>
    <w:p w14:paraId="031CF82D" w14:textId="516EAF27" w:rsidR="008C388C" w:rsidRPr="00AC3C01" w:rsidRDefault="00977956" w:rsidP="008C388C">
      <w:pPr>
        <w:jc w:val="left"/>
        <w:rPr>
          <w:b/>
          <w:i/>
          <w:lang w:eastAsia="zh-CN"/>
        </w:rPr>
      </w:pPr>
      <w:r>
        <w:rPr>
          <w:b/>
          <w:i/>
          <w:szCs w:val="20"/>
          <w:lang w:eastAsia="zh-CN"/>
        </w:rPr>
        <w:t>Observation</w:t>
      </w:r>
      <w:r w:rsidR="008C388C">
        <w:rPr>
          <w:b/>
          <w:i/>
          <w:szCs w:val="20"/>
          <w:lang w:eastAsia="zh-CN"/>
        </w:rPr>
        <w:t xml:space="preserve"> 1</w:t>
      </w:r>
      <w:r w:rsidR="008C388C" w:rsidRPr="004F064D">
        <w:rPr>
          <w:b/>
          <w:i/>
          <w:szCs w:val="20"/>
          <w:lang w:eastAsia="zh-CN"/>
        </w:rPr>
        <w:t xml:space="preserve">: </w:t>
      </w:r>
      <w:r w:rsidR="008C388C">
        <w:rPr>
          <w:b/>
          <w:i/>
          <w:szCs w:val="20"/>
          <w:lang w:eastAsia="zh-CN"/>
        </w:rPr>
        <w:t>Whether to support f</w:t>
      </w:r>
      <w:r w:rsidR="008C388C" w:rsidRPr="00F36402">
        <w:rPr>
          <w:b/>
          <w:i/>
          <w:szCs w:val="20"/>
          <w:lang w:eastAsia="zh-CN"/>
        </w:rPr>
        <w:t xml:space="preserve">requency hopping </w:t>
      </w:r>
      <w:r w:rsidR="008C388C">
        <w:rPr>
          <w:b/>
          <w:i/>
          <w:szCs w:val="20"/>
          <w:lang w:eastAsia="zh-CN"/>
        </w:rPr>
        <w:t xml:space="preserve">or “fast” BWP switch in a wider bandwidth than </w:t>
      </w:r>
      <w:r w:rsidR="002E19CF">
        <w:rPr>
          <w:b/>
          <w:i/>
          <w:szCs w:val="20"/>
          <w:lang w:eastAsia="zh-CN"/>
        </w:rPr>
        <w:t xml:space="preserve">the </w:t>
      </w:r>
      <w:r w:rsidR="008C388C">
        <w:rPr>
          <w:b/>
          <w:i/>
          <w:szCs w:val="20"/>
          <w:lang w:eastAsia="zh-CN"/>
        </w:rPr>
        <w:t xml:space="preserve">RedCap UE bandwidth </w:t>
      </w:r>
      <w:r w:rsidR="008C388C" w:rsidRPr="00F36402">
        <w:rPr>
          <w:b/>
          <w:i/>
          <w:szCs w:val="20"/>
          <w:lang w:eastAsia="zh-CN"/>
        </w:rPr>
        <w:t>should be discussed in the coverage recovery subtopic</w:t>
      </w:r>
      <w:r w:rsidR="008C388C">
        <w:rPr>
          <w:b/>
          <w:i/>
          <w:lang w:eastAsia="zh-CN"/>
        </w:rPr>
        <w:t>.</w:t>
      </w:r>
    </w:p>
    <w:p w14:paraId="7530C5CC" w14:textId="79A66ADF"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if the coverage recovery is added in the scope of WID objectives, other schemes, e.g. repetition, could be more promising to improve coverage than frequency hopping.</w:t>
      </w:r>
      <w:r w:rsidR="00026FEE">
        <w:rPr>
          <w:lang w:val="en-GB" w:eastAsia="zh-CN"/>
        </w:rPr>
        <w:t xml:space="preserve"> We cannot understand that if there is no physical channel identified by the evaluation methodology why </w:t>
      </w:r>
      <w:r w:rsidR="00C221D3">
        <w:rPr>
          <w:lang w:val="en-GB" w:eastAsia="zh-CN"/>
        </w:rPr>
        <w:t>RF-based FH</w:t>
      </w:r>
      <w:r w:rsidR="00026FEE">
        <w:rPr>
          <w:lang w:val="en-GB" w:eastAsia="zh-CN"/>
        </w:rPr>
        <w:t xml:space="preserve"> or “fast” BWP switch in a wider bandwidth is a new objective to pursue for RedCap UE.</w:t>
      </w:r>
    </w:p>
    <w:p w14:paraId="6B210DBB" w14:textId="1BF691F2" w:rsidR="008C388C" w:rsidRDefault="00977956" w:rsidP="008C388C">
      <w:pPr>
        <w:jc w:val="left"/>
        <w:rPr>
          <w:b/>
          <w:i/>
          <w:lang w:eastAsia="zh-CN"/>
        </w:rPr>
      </w:pPr>
      <w:r>
        <w:rPr>
          <w:b/>
          <w:i/>
          <w:szCs w:val="20"/>
          <w:lang w:val="en-GB" w:eastAsia="zh-CN"/>
        </w:rPr>
        <w:t>Observation</w:t>
      </w:r>
      <w:r w:rsidR="008C388C">
        <w:rPr>
          <w:b/>
          <w:i/>
          <w:szCs w:val="20"/>
          <w:lang w:eastAsia="zh-CN"/>
        </w:rPr>
        <w:t xml:space="preserve"> 2</w:t>
      </w:r>
      <w:r w:rsidR="008C388C" w:rsidRPr="004F064D">
        <w:rPr>
          <w:b/>
          <w:i/>
          <w:szCs w:val="20"/>
          <w:lang w:eastAsia="zh-CN"/>
        </w:rPr>
        <w:t xml:space="preserve">: </w:t>
      </w:r>
      <w:r w:rsidR="008C388C">
        <w:rPr>
          <w:b/>
          <w:i/>
          <w:szCs w:val="20"/>
          <w:lang w:eastAsia="zh-CN"/>
        </w:rPr>
        <w:t>If</w:t>
      </w:r>
      <w:r w:rsidR="008C388C" w:rsidRPr="00F36402">
        <w:rPr>
          <w:b/>
          <w:i/>
          <w:szCs w:val="20"/>
          <w:lang w:eastAsia="zh-CN"/>
        </w:rPr>
        <w:t xml:space="preserve"> </w:t>
      </w:r>
      <w:r w:rsidR="008C388C">
        <w:rPr>
          <w:b/>
          <w:i/>
          <w:szCs w:val="20"/>
          <w:lang w:eastAsia="zh-CN"/>
        </w:rPr>
        <w:t xml:space="preserve">the </w:t>
      </w:r>
      <w:r w:rsidR="008C388C" w:rsidRPr="00F36402">
        <w:rPr>
          <w:b/>
          <w:i/>
          <w:szCs w:val="20"/>
          <w:lang w:eastAsia="zh-CN"/>
        </w:rPr>
        <w:t>coverage recovery subtopic</w:t>
      </w:r>
      <w:r w:rsidR="008C388C">
        <w:rPr>
          <w:b/>
          <w:i/>
          <w:szCs w:val="20"/>
          <w:lang w:eastAsia="zh-CN"/>
        </w:rPr>
        <w:t xml:space="preserve"> is open to discussion, whether </w:t>
      </w:r>
      <w:r w:rsidR="00C221D3">
        <w:rPr>
          <w:b/>
          <w:i/>
          <w:szCs w:val="20"/>
          <w:lang w:eastAsia="zh-CN"/>
        </w:rPr>
        <w:t>RF-based FH</w:t>
      </w:r>
      <w:r w:rsidR="008C388C">
        <w:rPr>
          <w:b/>
          <w:i/>
          <w:szCs w:val="20"/>
          <w:lang w:eastAsia="zh-CN"/>
        </w:rPr>
        <w:t xml:space="preserve"> or “fast” BWP switch is in a wider bandwidth than </w:t>
      </w:r>
      <w:r w:rsidR="002E19CF">
        <w:rPr>
          <w:b/>
          <w:i/>
          <w:szCs w:val="20"/>
          <w:lang w:eastAsia="zh-CN"/>
        </w:rPr>
        <w:t xml:space="preserve">the </w:t>
      </w:r>
      <w:r w:rsidR="008C388C">
        <w:rPr>
          <w:b/>
          <w:i/>
          <w:szCs w:val="20"/>
          <w:lang w:eastAsia="zh-CN"/>
        </w:rPr>
        <w:t xml:space="preserve">RedCap UE bandwidth </w:t>
      </w:r>
      <w:r w:rsidR="00026FEE">
        <w:rPr>
          <w:b/>
          <w:i/>
          <w:szCs w:val="20"/>
          <w:lang w:eastAsia="zh-CN"/>
        </w:rPr>
        <w:t xml:space="preserve">should be </w:t>
      </w:r>
      <w:r w:rsidR="008C388C">
        <w:rPr>
          <w:b/>
          <w:i/>
          <w:szCs w:val="20"/>
          <w:lang w:eastAsia="zh-CN"/>
        </w:rPr>
        <w:t>prioritized than other schemes, e.g. repetition, should be further discussed</w:t>
      </w:r>
      <w:r w:rsidR="008C388C">
        <w:rPr>
          <w:b/>
          <w:i/>
          <w:lang w:eastAsia="zh-CN"/>
        </w:rPr>
        <w:t>.</w:t>
      </w:r>
    </w:p>
    <w:p w14:paraId="1ACEE907" w14:textId="44C95746" w:rsidR="00093FE2" w:rsidRPr="007E43A9" w:rsidRDefault="00093FE2" w:rsidP="00093FE2">
      <w:pPr>
        <w:pStyle w:val="Heading2"/>
      </w:pPr>
      <w:r>
        <w:lastRenderedPageBreak/>
        <w:t>Technical concerns</w:t>
      </w:r>
      <w:r w:rsidR="003774D2">
        <w:t xml:space="preserve"> of RF retuning</w:t>
      </w:r>
      <w:r w:rsidR="008F143D">
        <w:t xml:space="preserve"> and “fast” BWP switch</w:t>
      </w:r>
    </w:p>
    <w:p w14:paraId="4407AC03" w14:textId="195DA6F3" w:rsidR="00093FE2" w:rsidRDefault="00093FE2" w:rsidP="00093FE2">
      <w:pPr>
        <w:jc w:val="left"/>
        <w:rPr>
          <w:lang w:val="en-GB" w:eastAsia="zh-CN"/>
        </w:rPr>
      </w:pPr>
      <w:r>
        <w:rPr>
          <w:lang w:val="en-GB" w:eastAsia="zh-CN"/>
        </w:rPr>
        <w:t>We have the following technical concerns on RF</w:t>
      </w:r>
      <w:r w:rsidR="003774D2">
        <w:rPr>
          <w:lang w:val="en-GB" w:eastAsia="zh-CN"/>
        </w:rPr>
        <w:t xml:space="preserve"> retuning</w:t>
      </w:r>
      <w:r w:rsidR="008F143D">
        <w:rPr>
          <w:lang w:val="en-GB" w:eastAsia="zh-CN"/>
        </w:rPr>
        <w:t xml:space="preserve"> and “fast” BWP switch</w:t>
      </w:r>
      <w:r>
        <w:rPr>
          <w:lang w:val="en-GB" w:eastAsia="zh-CN"/>
        </w:rPr>
        <w:t>.</w:t>
      </w:r>
    </w:p>
    <w:p w14:paraId="755EB73E" w14:textId="1BC8260E" w:rsidR="00093FE2" w:rsidRDefault="00D43FAF" w:rsidP="00867F86">
      <w:pPr>
        <w:pStyle w:val="ListParagraph"/>
        <w:numPr>
          <w:ilvl w:val="0"/>
          <w:numId w:val="20"/>
        </w:numPr>
        <w:ind w:firstLineChars="0"/>
        <w:jc w:val="left"/>
        <w:rPr>
          <w:lang w:val="en-GB" w:eastAsia="zh-CN"/>
        </w:rPr>
      </w:pPr>
      <w:r>
        <w:rPr>
          <w:lang w:val="en-GB" w:eastAsia="zh-CN"/>
        </w:rPr>
        <w:t>Co-scheduling</w:t>
      </w:r>
      <w:r w:rsidR="00093FE2">
        <w:rPr>
          <w:lang w:val="en-GB" w:eastAsia="zh-CN"/>
        </w:rPr>
        <w:t xml:space="preserve"> RedCap UE and non-RedCap UE</w:t>
      </w:r>
      <w:r>
        <w:rPr>
          <w:lang w:val="en-GB" w:eastAsia="zh-CN"/>
        </w:rPr>
        <w:t xml:space="preserve"> is problematic</w:t>
      </w:r>
      <w:r w:rsidR="00EE18A1">
        <w:rPr>
          <w:lang w:val="en-GB" w:eastAsia="zh-CN"/>
        </w:rPr>
        <w:t>, because</w:t>
      </w:r>
      <w:r w:rsidR="00093FE2">
        <w:rPr>
          <w:lang w:val="en-GB" w:eastAsia="zh-CN"/>
        </w:rPr>
        <w:t xml:space="preserve"> RedCap UE needs the </w:t>
      </w:r>
      <w:r>
        <w:rPr>
          <w:lang w:val="en-GB" w:eastAsia="zh-CN"/>
        </w:rPr>
        <w:t>symbol-level RF retuning gap</w:t>
      </w:r>
      <w:r w:rsidR="003774D2">
        <w:rPr>
          <w:lang w:val="en-GB" w:eastAsia="zh-CN"/>
        </w:rPr>
        <w:t>.</w:t>
      </w:r>
    </w:p>
    <w:p w14:paraId="39452AEC" w14:textId="47D3667A" w:rsidR="00D43FAF" w:rsidRDefault="00D43FAF" w:rsidP="00867F86">
      <w:pPr>
        <w:pStyle w:val="ListParagraph"/>
        <w:numPr>
          <w:ilvl w:val="0"/>
          <w:numId w:val="20"/>
        </w:numPr>
        <w:ind w:firstLineChars="0"/>
        <w:jc w:val="left"/>
        <w:rPr>
          <w:lang w:val="en-GB" w:eastAsia="zh-CN"/>
        </w:rPr>
      </w:pPr>
      <w:r>
        <w:rPr>
          <w:lang w:val="en-GB" w:eastAsia="zh-CN"/>
        </w:rPr>
        <w:t xml:space="preserve">The </w:t>
      </w:r>
      <w:r w:rsidR="004458C3">
        <w:rPr>
          <w:lang w:val="en-GB" w:eastAsia="zh-CN"/>
        </w:rPr>
        <w:t xml:space="preserve">time </w:t>
      </w:r>
      <w:r>
        <w:rPr>
          <w:lang w:val="en-GB" w:eastAsia="zh-CN"/>
        </w:rPr>
        <w:t>gap</w:t>
      </w:r>
      <w:r w:rsidR="004458C3">
        <w:rPr>
          <w:lang w:val="en-GB" w:eastAsia="zh-CN"/>
        </w:rPr>
        <w:t xml:space="preserve"> for RF retuning</w:t>
      </w:r>
      <w:r>
        <w:rPr>
          <w:lang w:val="en-GB" w:eastAsia="zh-CN"/>
        </w:rPr>
        <w:t xml:space="preserve"> will cancel the frequency diversity gain considering the time-domain resource overhead.</w:t>
      </w:r>
    </w:p>
    <w:p w14:paraId="4DA8C2A7" w14:textId="350F852D" w:rsidR="00093FE2" w:rsidRDefault="003774D2" w:rsidP="00867F86">
      <w:pPr>
        <w:pStyle w:val="ListParagraph"/>
        <w:numPr>
          <w:ilvl w:val="0"/>
          <w:numId w:val="20"/>
        </w:numPr>
        <w:ind w:firstLineChars="0"/>
        <w:jc w:val="left"/>
        <w:rPr>
          <w:lang w:val="en-GB" w:eastAsia="zh-CN"/>
        </w:rPr>
      </w:pPr>
      <w:r>
        <w:rPr>
          <w:lang w:val="en-GB" w:eastAsia="zh-CN"/>
        </w:rPr>
        <w:t>P</w:t>
      </w:r>
      <w:r w:rsidR="00093FE2">
        <w:rPr>
          <w:lang w:val="en-GB" w:eastAsia="zh-CN"/>
        </w:rPr>
        <w:t xml:space="preserve">ower </w:t>
      </w:r>
      <w:r>
        <w:rPr>
          <w:lang w:val="en-GB" w:eastAsia="zh-CN"/>
        </w:rPr>
        <w:t>consumption</w:t>
      </w:r>
      <w:r w:rsidR="00093FE2">
        <w:rPr>
          <w:lang w:val="en-GB" w:eastAsia="zh-CN"/>
        </w:rPr>
        <w:t xml:space="preserve"> at RedCap UE</w:t>
      </w:r>
      <w:r>
        <w:rPr>
          <w:lang w:val="en-GB" w:eastAsia="zh-CN"/>
        </w:rPr>
        <w:t xml:space="preserve"> is high</w:t>
      </w:r>
      <w:r w:rsidR="00D43FAF">
        <w:rPr>
          <w:lang w:val="en-GB" w:eastAsia="zh-CN"/>
        </w:rPr>
        <w:t>, because power is consumed in each retuning, e.g. PLL adjustment, filter adjustment.</w:t>
      </w:r>
    </w:p>
    <w:p w14:paraId="3402DE06" w14:textId="253E709E" w:rsidR="00D43FAF" w:rsidRPr="00D43FAF" w:rsidRDefault="003774D2" w:rsidP="00867F86">
      <w:pPr>
        <w:pStyle w:val="ListParagraph"/>
        <w:numPr>
          <w:ilvl w:val="0"/>
          <w:numId w:val="20"/>
        </w:numPr>
        <w:ind w:firstLineChars="0"/>
        <w:jc w:val="left"/>
        <w:rPr>
          <w:lang w:val="en-GB" w:eastAsia="zh-CN"/>
        </w:rPr>
      </w:pPr>
      <w:r>
        <w:rPr>
          <w:lang w:val="en-GB" w:eastAsia="zh-CN"/>
        </w:rPr>
        <w:t>Cost/complexity c</w:t>
      </w:r>
      <w:r w:rsidR="00D43FAF">
        <w:rPr>
          <w:lang w:val="en-GB" w:eastAsia="zh-CN"/>
        </w:rPr>
        <w:t xml:space="preserve">onsumption at RedCap UE is high, because </w:t>
      </w:r>
      <w:r w:rsidR="008F143D">
        <w:rPr>
          <w:lang w:val="en-GB" w:eastAsia="zh-CN"/>
        </w:rPr>
        <w:t>new UE behavior</w:t>
      </w:r>
      <w:r w:rsidR="00D43FAF">
        <w:rPr>
          <w:lang w:val="en-GB" w:eastAsia="zh-CN"/>
        </w:rPr>
        <w:t xml:space="preserve"> is needed, e.g. potential PRB-level centre frequency retuning.</w:t>
      </w:r>
    </w:p>
    <w:p w14:paraId="5E4067B1" w14:textId="7AA31420" w:rsidR="00093FE2" w:rsidRDefault="00093FE2" w:rsidP="00867F86">
      <w:pPr>
        <w:pStyle w:val="ListParagraph"/>
        <w:numPr>
          <w:ilvl w:val="0"/>
          <w:numId w:val="20"/>
        </w:numPr>
        <w:ind w:firstLineChars="0"/>
        <w:jc w:val="left"/>
        <w:rPr>
          <w:lang w:val="en-GB" w:eastAsia="zh-CN"/>
        </w:rPr>
      </w:pPr>
      <w:r>
        <w:rPr>
          <w:lang w:val="en-GB" w:eastAsia="zh-CN"/>
        </w:rPr>
        <w:t xml:space="preserve">The </w:t>
      </w:r>
      <w:r w:rsidR="00D43FAF">
        <w:rPr>
          <w:lang w:val="en-GB" w:eastAsia="zh-CN"/>
        </w:rPr>
        <w:t xml:space="preserve">frequency </w:t>
      </w:r>
      <w:r w:rsidR="004458C3">
        <w:rPr>
          <w:lang w:val="en-GB" w:eastAsia="zh-CN"/>
        </w:rPr>
        <w:t>diversity gain across 10</w:t>
      </w:r>
      <w:r>
        <w:rPr>
          <w:lang w:val="en-GB" w:eastAsia="zh-CN"/>
        </w:rPr>
        <w:t xml:space="preserve">0MHz bandwidth </w:t>
      </w:r>
      <w:r w:rsidR="004458C3">
        <w:rPr>
          <w:lang w:val="en-GB" w:eastAsia="zh-CN"/>
        </w:rPr>
        <w:t xml:space="preserve">(for FR1) </w:t>
      </w:r>
      <w:r>
        <w:rPr>
          <w:lang w:val="en-GB" w:eastAsia="zh-CN"/>
        </w:rPr>
        <w:t>may be margi</w:t>
      </w:r>
      <w:r w:rsidR="004458C3">
        <w:rPr>
          <w:lang w:val="en-GB" w:eastAsia="zh-CN"/>
        </w:rPr>
        <w:t>nal compared with that across 2</w:t>
      </w:r>
      <w:r>
        <w:rPr>
          <w:lang w:val="en-GB" w:eastAsia="zh-CN"/>
        </w:rPr>
        <w:t>0MHz bandwidth, especially when the typical tra</w:t>
      </w:r>
      <w:r w:rsidR="00D43FAF">
        <w:rPr>
          <w:lang w:val="en-GB" w:eastAsia="zh-CN"/>
        </w:rPr>
        <w:t>ffic packet is small</w:t>
      </w:r>
      <w:r>
        <w:rPr>
          <w:lang w:val="en-GB" w:eastAsia="zh-CN"/>
        </w:rPr>
        <w:t>.</w:t>
      </w:r>
    </w:p>
    <w:p w14:paraId="5DDE3057" w14:textId="6F4278B9" w:rsidR="00D43FAF" w:rsidRDefault="00D43FAF" w:rsidP="00867F86">
      <w:pPr>
        <w:pStyle w:val="ListParagraph"/>
        <w:numPr>
          <w:ilvl w:val="0"/>
          <w:numId w:val="20"/>
        </w:numPr>
        <w:ind w:firstLineChars="0"/>
        <w:jc w:val="left"/>
        <w:rPr>
          <w:lang w:val="en-GB" w:eastAsia="zh-CN"/>
        </w:rPr>
      </w:pPr>
      <w:r>
        <w:rPr>
          <w:lang w:val="en-GB" w:eastAsia="zh-CN"/>
        </w:rPr>
        <w:t xml:space="preserve">The frequency selective (gNB always allocating the best PRBs) gain may be too </w:t>
      </w:r>
      <w:r w:rsidR="00E25DAA">
        <w:rPr>
          <w:lang w:val="en-GB" w:eastAsia="zh-CN"/>
        </w:rPr>
        <w:t>hard to be achieved</w:t>
      </w:r>
      <w:r>
        <w:rPr>
          <w:lang w:val="en-GB" w:eastAsia="zh-CN"/>
        </w:rPr>
        <w:t xml:space="preserve">, since UE cannot report the CQI of subband in time </w:t>
      </w:r>
      <w:r w:rsidR="00E25DAA">
        <w:rPr>
          <w:lang w:val="en-GB" w:eastAsia="zh-CN"/>
        </w:rPr>
        <w:t>and in fine frequency granularity.</w:t>
      </w:r>
    </w:p>
    <w:p w14:paraId="3BFBC1DA" w14:textId="020D4239" w:rsidR="004458C3" w:rsidRDefault="004458C3" w:rsidP="003774D2">
      <w:pPr>
        <w:jc w:val="left"/>
        <w:rPr>
          <w:lang w:val="en-GB" w:eastAsia="zh-CN"/>
        </w:rPr>
      </w:pPr>
      <w:r>
        <w:rPr>
          <w:rFonts w:hint="eastAsia"/>
          <w:lang w:val="en-GB" w:eastAsia="zh-CN"/>
        </w:rPr>
        <w:t>Some companies have concern on</w:t>
      </w:r>
      <w:r>
        <w:rPr>
          <w:lang w:val="en-GB" w:eastAsia="zh-CN"/>
        </w:rPr>
        <w:t xml:space="preserve"> UL resource fragmentation if the separate initial UL BWP is configured for RedCap UE, which is a typical implementation of non-RF-retuning. </w:t>
      </w:r>
      <w:r w:rsidR="00773B4F">
        <w:rPr>
          <w:lang w:val="en-GB" w:eastAsia="zh-CN"/>
        </w:rPr>
        <w:t>However,</w:t>
      </w:r>
      <w:r>
        <w:rPr>
          <w:lang w:val="en-GB" w:eastAsia="zh-CN"/>
        </w:rPr>
        <w:t xml:space="preserve"> if the shared initial UL BWP is configured and RF retuning is applied for RedCap UE, the time gap only for RedCap UE will still cause UL resource fragmentation.</w:t>
      </w:r>
    </w:p>
    <w:p w14:paraId="78E02639" w14:textId="0D63F73F" w:rsidR="004458C3" w:rsidRDefault="004458C3" w:rsidP="003774D2">
      <w:pPr>
        <w:jc w:val="left"/>
        <w:rPr>
          <w:lang w:val="en-GB" w:eastAsia="zh-CN"/>
        </w:rPr>
      </w:pPr>
      <w:r>
        <w:rPr>
          <w:lang w:val="en-GB" w:eastAsia="zh-CN"/>
        </w:rPr>
        <w:t xml:space="preserve">In some companies’ simulation, the frequency diversity gain across 400MHz (for FR2) is obvious compared with that across 100MHz, if small data bandwidth is assumed. In FR2, the delay spread of channel is small, and the coherence bandwidth is wide, </w:t>
      </w:r>
      <w:r w:rsidR="008A49DF">
        <w:rPr>
          <w:lang w:val="en-GB" w:eastAsia="zh-CN"/>
        </w:rPr>
        <w:t>so</w:t>
      </w:r>
      <w:r>
        <w:rPr>
          <w:lang w:val="en-GB" w:eastAsia="zh-CN"/>
        </w:rPr>
        <w:t xml:space="preserve"> </w:t>
      </w:r>
      <w:r w:rsidR="008A49DF">
        <w:rPr>
          <w:lang w:val="en-GB" w:eastAsia="zh-CN"/>
        </w:rPr>
        <w:t>frequency hopping in 100MHz may have low frequency diversity gain. However, in our view, gNB can configure 4 BWPs (including BWP#0 in BWP#0 configuration option 1) scattered in 400MHz carrier and trigger BWP switch timely to exploit the additional frequency diversity gain.</w:t>
      </w:r>
    </w:p>
    <w:p w14:paraId="4A58998E" w14:textId="38DA866E" w:rsidR="00093FE2" w:rsidRPr="00093FE2" w:rsidRDefault="00093FE2" w:rsidP="008C388C">
      <w:pPr>
        <w:jc w:val="left"/>
        <w:rPr>
          <w:rFonts w:hint="eastAsia"/>
          <w:lang w:val="en-GB" w:eastAsia="zh-CN"/>
        </w:rPr>
      </w:pPr>
    </w:p>
    <w:p w14:paraId="230C3159" w14:textId="7FAC2725" w:rsidR="00CB0F3A" w:rsidRPr="007E43A9" w:rsidRDefault="00245C73" w:rsidP="00C221D3">
      <w:pPr>
        <w:pStyle w:val="Heading1"/>
      </w:pPr>
      <w:r>
        <w:t>Initial UL BWP</w:t>
      </w:r>
    </w:p>
    <w:p w14:paraId="3E80D6C4" w14:textId="0B68104C" w:rsidR="00176AD3" w:rsidRDefault="00176AD3" w:rsidP="0096636B">
      <w:pPr>
        <w:jc w:val="left"/>
        <w:rPr>
          <w:u w:val="single"/>
          <w:lang w:eastAsia="zh-CN"/>
        </w:rPr>
      </w:pPr>
    </w:p>
    <w:p w14:paraId="3CD09EE9" w14:textId="28B733F7" w:rsidR="00C221D3" w:rsidRPr="00C221D3" w:rsidRDefault="00C221D3" w:rsidP="00C221D3">
      <w:pPr>
        <w:pStyle w:val="Heading2"/>
      </w:pPr>
      <w:r>
        <w:t>During initial access</w:t>
      </w:r>
    </w:p>
    <w:p w14:paraId="3245DA33" w14:textId="72868E01" w:rsidR="00C221D3" w:rsidRPr="00A44680" w:rsidRDefault="00C221D3" w:rsidP="0096636B">
      <w:pPr>
        <w:jc w:val="left"/>
        <w:rPr>
          <w:u w:val="single"/>
          <w:lang w:eastAsia="zh-CN"/>
        </w:rPr>
      </w:pPr>
    </w:p>
    <w:p w14:paraId="15EF2519" w14:textId="2F88D82D" w:rsidR="00A44680" w:rsidRPr="00C221D3" w:rsidRDefault="00A44680" w:rsidP="00A44680">
      <w:pPr>
        <w:pStyle w:val="Heading3"/>
      </w:pPr>
      <w:r>
        <w:t>Issue of RO and broadcast PUSCH/PUCCH outside the RedCap UE bandwidth</w:t>
      </w:r>
    </w:p>
    <w:p w14:paraId="6D6D568C" w14:textId="77777777" w:rsidR="00A44680" w:rsidRDefault="00A44680" w:rsidP="00A44680">
      <w:pPr>
        <w:jc w:val="left"/>
        <w:rPr>
          <w:lang w:eastAsia="zh-CN"/>
        </w:rPr>
      </w:pPr>
      <w:r>
        <w:rPr>
          <w:lang w:eastAsia="zh-CN"/>
        </w:rPr>
        <w:t>In RAN1#104</w:t>
      </w:r>
      <w:r w:rsidRPr="00580E40">
        <w:rPr>
          <w:lang w:eastAsia="zh-CN"/>
        </w:rPr>
        <w:t>e [1], it is addressed that how/whether to support RO, PUCCH (for Msg4/[MsgB]) and/or PUSCH (for</w:t>
      </w:r>
      <w:r>
        <w:rPr>
          <w:lang w:eastAsia="zh-CN"/>
        </w:rPr>
        <w:t xml:space="preserve"> Msg3/[MsgA]) fall within the RedCap UE bandwidth.</w:t>
      </w:r>
    </w:p>
    <w:tbl>
      <w:tblPr>
        <w:tblStyle w:val="TableGrid"/>
        <w:tblW w:w="0" w:type="auto"/>
        <w:tblLook w:val="04A0" w:firstRow="1" w:lastRow="0" w:firstColumn="1" w:lastColumn="0" w:noHBand="0" w:noVBand="1"/>
      </w:tblPr>
      <w:tblGrid>
        <w:gridCol w:w="9307"/>
      </w:tblGrid>
      <w:tr w:rsidR="00A44680" w14:paraId="3AE5A8B4" w14:textId="77777777" w:rsidTr="00A15A2B">
        <w:tc>
          <w:tcPr>
            <w:tcW w:w="9307" w:type="dxa"/>
          </w:tcPr>
          <w:p w14:paraId="169E3279" w14:textId="77777777" w:rsidR="00A44680" w:rsidRPr="00783BDF" w:rsidRDefault="00A44680" w:rsidP="00A15A2B">
            <w:pPr>
              <w:autoSpaceDE/>
              <w:autoSpaceDN/>
              <w:adjustRightInd/>
              <w:snapToGrid/>
              <w:spacing w:after="0"/>
              <w:jc w:val="left"/>
              <w:rPr>
                <w:rFonts w:eastAsia="Batang"/>
                <w:sz w:val="20"/>
                <w:szCs w:val="20"/>
                <w:lang w:val="en-GB"/>
              </w:rPr>
            </w:pPr>
            <w:r w:rsidRPr="00783BDF">
              <w:rPr>
                <w:rFonts w:eastAsia="Batang"/>
                <w:sz w:val="20"/>
                <w:szCs w:val="20"/>
                <w:highlight w:val="green"/>
                <w:lang w:val="en-GB"/>
              </w:rPr>
              <w:t>Agreements</w:t>
            </w:r>
            <w:r w:rsidRPr="00783BDF">
              <w:rPr>
                <w:rFonts w:eastAsia="Batang"/>
                <w:sz w:val="20"/>
                <w:szCs w:val="20"/>
                <w:lang w:val="en-GB"/>
              </w:rPr>
              <w:t>:</w:t>
            </w:r>
          </w:p>
          <w:p w14:paraId="4E02F7F0" w14:textId="77777777" w:rsidR="00A44680" w:rsidRPr="00783BDF" w:rsidRDefault="00A44680" w:rsidP="00867F86">
            <w:pPr>
              <w:numPr>
                <w:ilvl w:val="0"/>
                <w:numId w:val="22"/>
              </w:numPr>
              <w:autoSpaceDE/>
              <w:autoSpaceDN/>
              <w:adjustRightInd/>
              <w:snapToGrid/>
              <w:spacing w:after="0" w:line="252" w:lineRule="auto"/>
              <w:contextualSpacing/>
              <w:jc w:val="left"/>
              <w:rPr>
                <w:rFonts w:eastAsia="Batang"/>
                <w:sz w:val="20"/>
                <w:szCs w:val="20"/>
                <w:lang w:val="en-GB" w:eastAsia="x-none"/>
              </w:rPr>
            </w:pPr>
            <w:r w:rsidRPr="00783BDF">
              <w:rPr>
                <w:rFonts w:eastAsia="Batang"/>
                <w:sz w:val="20"/>
                <w:szCs w:val="20"/>
                <w:lang w:val="en-GB" w:eastAsia="x-none"/>
              </w:rPr>
              <w:t>Study further how to enable/support that a RACH occasion associated with the best SSB falls within the RedCap UE bandwidth, with the following options:</w:t>
            </w:r>
          </w:p>
          <w:p w14:paraId="62EEA3ED" w14:textId="77777777" w:rsidR="00A44680" w:rsidRPr="00783BDF" w:rsidRDefault="00A44680" w:rsidP="00867F86">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1: Proper RF-retuning for RedCap</w:t>
            </w:r>
          </w:p>
          <w:p w14:paraId="7813B0F5" w14:textId="77777777" w:rsidR="00A44680" w:rsidRPr="00783BDF" w:rsidRDefault="00A44680" w:rsidP="00867F86">
            <w:pPr>
              <w:numPr>
                <w:ilvl w:val="0"/>
                <w:numId w:val="21"/>
              </w:numPr>
              <w:autoSpaceDE/>
              <w:autoSpaceDN/>
              <w:adjustRightInd/>
              <w:snapToGrid/>
              <w:spacing w:after="0"/>
              <w:ind w:left="1440"/>
              <w:jc w:val="left"/>
              <w:rPr>
                <w:rFonts w:eastAsia="Calibri"/>
                <w:sz w:val="20"/>
                <w:szCs w:val="20"/>
                <w:lang w:val="en-GB"/>
              </w:rPr>
            </w:pPr>
            <w:r w:rsidRPr="00783BDF">
              <w:rPr>
                <w:rFonts w:eastAsia="Batang"/>
                <w:sz w:val="20"/>
                <w:szCs w:val="20"/>
                <w:lang w:val="en-GB"/>
              </w:rPr>
              <w:t>Option 2: Separate initial UL BWP(s) for RedCap UEs</w:t>
            </w:r>
          </w:p>
          <w:p w14:paraId="26789C7E" w14:textId="77777777" w:rsidR="00A44680" w:rsidRPr="00783BDF" w:rsidRDefault="00A44680" w:rsidP="00867F86">
            <w:pPr>
              <w:numPr>
                <w:ilvl w:val="0"/>
                <w:numId w:val="2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Option 3: gNB configuration (e.g., restrictions on existing PRACH configurations, or FDM-ed ROs, or always restricting the initial UL BWP to within RedCap UE bandwidth)</w:t>
            </w:r>
          </w:p>
          <w:p w14:paraId="7C18606A" w14:textId="77777777" w:rsidR="00A44680" w:rsidRPr="00783BDF" w:rsidRDefault="00A44680" w:rsidP="00867F86">
            <w:pPr>
              <w:numPr>
                <w:ilvl w:val="0"/>
                <w:numId w:val="2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Option 4: Dedicated PRACH configurations (e.g., ROs) for RedCap UEs</w:t>
            </w:r>
          </w:p>
          <w:p w14:paraId="4E37D01F" w14:textId="77777777" w:rsidR="00A44680" w:rsidRPr="002E00C2" w:rsidRDefault="00A44680" w:rsidP="00867F86">
            <w:pPr>
              <w:numPr>
                <w:ilvl w:val="0"/>
                <w:numId w:val="2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Other options are not precluded</w:t>
            </w:r>
          </w:p>
          <w:p w14:paraId="4E381ACA" w14:textId="77777777" w:rsidR="00A44680" w:rsidRPr="00783BDF" w:rsidRDefault="00A44680" w:rsidP="00A15A2B">
            <w:pPr>
              <w:autoSpaceDE/>
              <w:autoSpaceDN/>
              <w:adjustRightInd/>
              <w:snapToGrid/>
              <w:spacing w:after="0"/>
              <w:jc w:val="left"/>
              <w:rPr>
                <w:rFonts w:eastAsia="Batang"/>
                <w:sz w:val="20"/>
                <w:szCs w:val="20"/>
                <w:lang w:val="en-GB"/>
              </w:rPr>
            </w:pPr>
            <w:r w:rsidRPr="00783BDF">
              <w:rPr>
                <w:rFonts w:eastAsia="Batang"/>
                <w:sz w:val="20"/>
                <w:szCs w:val="20"/>
                <w:highlight w:val="green"/>
                <w:lang w:val="en-GB"/>
              </w:rPr>
              <w:t>Agreements:</w:t>
            </w:r>
          </w:p>
          <w:p w14:paraId="596895F1" w14:textId="77777777" w:rsidR="00A44680" w:rsidRPr="00783BDF" w:rsidRDefault="00A44680" w:rsidP="00867F86">
            <w:pPr>
              <w:numPr>
                <w:ilvl w:val="0"/>
                <w:numId w:val="22"/>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Study further whether and how to enable/support that PUCCH (for Msg4/[MsgB] HARQ feedback) and/or PUSCH (for Msg3/[MsgA]) transmissions fall within the RedCap UE bandwidth during initial access, with the following options:</w:t>
            </w:r>
          </w:p>
          <w:p w14:paraId="1C4D213C" w14:textId="77777777" w:rsidR="00A44680" w:rsidRPr="00783BDF" w:rsidRDefault="00A44680" w:rsidP="00867F86">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1: Proper RF-retuning for RedCap</w:t>
            </w:r>
            <w:r w:rsidRPr="00783BDF">
              <w:rPr>
                <w:rFonts w:eastAsia="Times New Roman"/>
                <w:color w:val="7030A0"/>
                <w:sz w:val="20"/>
                <w:szCs w:val="20"/>
                <w:lang w:val="en-GB"/>
              </w:rPr>
              <w:t xml:space="preserve"> (if feasible)</w:t>
            </w:r>
          </w:p>
          <w:p w14:paraId="5600B6BD" w14:textId="77777777" w:rsidR="00A44680" w:rsidRPr="00783BDF" w:rsidRDefault="00A44680" w:rsidP="00867F86">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2: Separate initial UL BWP(s) for RedCap</w:t>
            </w:r>
          </w:p>
          <w:p w14:paraId="746F567C" w14:textId="77777777" w:rsidR="00A44680" w:rsidRPr="00783BDF" w:rsidRDefault="00A44680" w:rsidP="00867F86">
            <w:pPr>
              <w:numPr>
                <w:ilvl w:val="2"/>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lastRenderedPageBreak/>
              <w:t>FFS more than one starting PRB position</w:t>
            </w:r>
          </w:p>
          <w:p w14:paraId="6E55CD7A" w14:textId="77777777" w:rsidR="00A44680" w:rsidRPr="00783BDF" w:rsidRDefault="00A44680" w:rsidP="00867F86">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3: Separate PUCCH/Msg3/[MsgA] PUSCH configuration/indication or a different interpretation for the same configuration/indication for RedCap (e.g., disabled frequency hopping or different frequency hopping)</w:t>
            </w:r>
          </w:p>
          <w:p w14:paraId="6CB8BA07" w14:textId="77777777" w:rsidR="00A44680" w:rsidRPr="00783BDF" w:rsidRDefault="00A44680" w:rsidP="00867F86">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 xml:space="preserve">Option 4: gNB configuration (e.g., </w:t>
            </w:r>
            <w:r w:rsidRPr="00783BDF">
              <w:rPr>
                <w:rFonts w:eastAsia="Times New Roman"/>
                <w:color w:val="C00000"/>
                <w:sz w:val="20"/>
                <w:szCs w:val="20"/>
                <w:lang w:val="en-GB"/>
              </w:rPr>
              <w:t xml:space="preserve">always restricting the initial UL BWP to within RedCap UE bandwidth, or </w:t>
            </w:r>
            <w:r w:rsidRPr="00783BDF">
              <w:rPr>
                <w:rFonts w:eastAsia="Times New Roman"/>
                <w:sz w:val="20"/>
                <w:szCs w:val="20"/>
                <w:lang w:val="en-GB"/>
              </w:rPr>
              <w:t xml:space="preserve">restrictions on the </w:t>
            </w:r>
            <w:r w:rsidRPr="00783BDF">
              <w:rPr>
                <w:rFonts w:eastAsia="Times New Roman"/>
                <w:sz w:val="20"/>
                <w:szCs w:val="20"/>
                <w:lang w:val="en-GB" w:eastAsia="zh-CN"/>
              </w:rPr>
              <w:t>frequency location and the amount of scheduled resource</w:t>
            </w:r>
            <w:r w:rsidRPr="00783BDF">
              <w:rPr>
                <w:rFonts w:eastAsia="Times New Roman"/>
                <w:sz w:val="20"/>
                <w:szCs w:val="20"/>
                <w:lang w:val="en-GB"/>
              </w:rPr>
              <w:t xml:space="preserve"> for Msg4/[MsgB] HARQ feedback and Msg3/[MsgA] PUSCH)</w:t>
            </w:r>
          </w:p>
          <w:p w14:paraId="05C5905D" w14:textId="77777777" w:rsidR="00A44680" w:rsidRPr="00783BDF" w:rsidRDefault="00A44680" w:rsidP="00867F86">
            <w:pPr>
              <w:numPr>
                <w:ilvl w:val="2"/>
                <w:numId w:val="21"/>
              </w:numPr>
              <w:autoSpaceDE/>
              <w:autoSpaceDN/>
              <w:adjustRightInd/>
              <w:snapToGrid/>
              <w:spacing w:after="0"/>
              <w:jc w:val="left"/>
              <w:rPr>
                <w:rFonts w:eastAsia="Times New Roman"/>
                <w:sz w:val="20"/>
                <w:szCs w:val="20"/>
                <w:lang w:val="en-GB"/>
              </w:rPr>
            </w:pPr>
            <w:r w:rsidRPr="00783BDF">
              <w:rPr>
                <w:rFonts w:eastAsia="Times New Roman"/>
                <w:strike/>
                <w:color w:val="7030A0"/>
                <w:sz w:val="20"/>
                <w:szCs w:val="20"/>
                <w:lang w:val="en-GB" w:eastAsia="zh-CN"/>
              </w:rPr>
              <w:t xml:space="preserve">Note: </w:t>
            </w:r>
            <w:r w:rsidRPr="00783BDF">
              <w:rPr>
                <w:rFonts w:eastAsia="Times New Roman"/>
                <w:color w:val="C00000"/>
                <w:sz w:val="20"/>
                <w:szCs w:val="20"/>
                <w:lang w:val="en-GB" w:eastAsia="zh-CN"/>
              </w:rPr>
              <w:t xml:space="preserve">As an example, </w:t>
            </w:r>
            <w:r w:rsidRPr="00783BDF">
              <w:rPr>
                <w:rFonts w:eastAsia="Times New Roman"/>
                <w:color w:val="7030A0"/>
                <w:sz w:val="20"/>
                <w:szCs w:val="20"/>
                <w:lang w:val="en-GB" w:eastAsia="zh-CN"/>
              </w:rPr>
              <w:t xml:space="preserve">with restrictions on the frequency location and the amount of scheduled resource for Msg4/[MsgB] HARQ feedback and Msg3/[MsgA] PUSCH, </w:t>
            </w:r>
            <w:r w:rsidRPr="00783BDF">
              <w:rPr>
                <w:rFonts w:eastAsia="Times New Roman"/>
                <w:sz w:val="20"/>
                <w:szCs w:val="20"/>
                <w:lang w:val="en-GB" w:eastAsia="zh-CN"/>
              </w:rPr>
              <w:t xml:space="preserve">when the initial UL BWP is the same for RedCap and non-RedCap UEs, the PUCCH </w:t>
            </w:r>
            <w:r w:rsidRPr="00783BDF">
              <w:rPr>
                <w:rFonts w:eastAsia="Times New Roman"/>
                <w:sz w:val="20"/>
                <w:szCs w:val="20"/>
                <w:lang w:val="en-GB"/>
              </w:rPr>
              <w:t xml:space="preserve">(for Msg4/[MsgB] HARQ feedback) </w:t>
            </w:r>
            <w:r w:rsidRPr="00783BDF">
              <w:rPr>
                <w:rFonts w:eastAsia="Times New Roman"/>
                <w:sz w:val="20"/>
                <w:szCs w:val="20"/>
                <w:lang w:val="en-GB" w:eastAsia="zh-CN"/>
              </w:rPr>
              <w:t xml:space="preserve">and PUSCH </w:t>
            </w:r>
            <w:r w:rsidRPr="00783BDF">
              <w:rPr>
                <w:rFonts w:eastAsia="Times New Roman"/>
                <w:sz w:val="20"/>
                <w:szCs w:val="20"/>
                <w:lang w:val="en-GB"/>
              </w:rPr>
              <w:t xml:space="preserve">(for Msg3/[MsgA]) </w:t>
            </w:r>
            <w:r w:rsidRPr="00783BDF">
              <w:rPr>
                <w:rFonts w:eastAsia="Times New Roman"/>
                <w:sz w:val="20"/>
                <w:szCs w:val="20"/>
                <w:lang w:val="en-GB" w:eastAsia="zh-CN"/>
              </w:rPr>
              <w:t>are within the RedCap UE bandwidth</w:t>
            </w:r>
          </w:p>
          <w:p w14:paraId="073FEFF8" w14:textId="77777777" w:rsidR="00A44680" w:rsidRPr="00783BDF" w:rsidRDefault="00A44680" w:rsidP="00867F86">
            <w:pPr>
              <w:numPr>
                <w:ilvl w:val="1"/>
                <w:numId w:val="2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Other options are not precluded</w:t>
            </w:r>
          </w:p>
        </w:tc>
      </w:tr>
    </w:tbl>
    <w:p w14:paraId="1785D04B" w14:textId="77777777" w:rsidR="00A44680" w:rsidRPr="00135237" w:rsidRDefault="00A44680" w:rsidP="00A44680">
      <w:pPr>
        <w:jc w:val="left"/>
      </w:pPr>
      <w:r>
        <w:lastRenderedPageBreak/>
        <w:t>It should be noted that only when RedCap UE shares the same initial UL BWP with non-RedCap UE and the initial UL BWP is wider than the RedCap UE bandwidth, RF retuning and separate resource are needed, even if frequency hopping is disabled.</w:t>
      </w:r>
    </w:p>
    <w:p w14:paraId="2F02B539" w14:textId="77777777" w:rsidR="00A44680" w:rsidRPr="00A44680" w:rsidRDefault="00A44680" w:rsidP="0096636B">
      <w:pPr>
        <w:jc w:val="left"/>
        <w:rPr>
          <w:u w:val="single"/>
          <w:lang w:eastAsia="zh-CN"/>
        </w:rPr>
      </w:pPr>
    </w:p>
    <w:p w14:paraId="4F6918A1" w14:textId="26D984C3" w:rsidR="00697369" w:rsidRPr="00A44680" w:rsidRDefault="00697369" w:rsidP="00A44680">
      <w:pPr>
        <w:pStyle w:val="Heading4"/>
        <w:rPr>
          <w:sz w:val="20"/>
        </w:rPr>
      </w:pPr>
      <w:r w:rsidRPr="00A44680">
        <w:rPr>
          <w:sz w:val="20"/>
        </w:rPr>
        <w:t>RF retuning</w:t>
      </w:r>
    </w:p>
    <w:p w14:paraId="53A5D0AF" w14:textId="7EC73172" w:rsidR="00A44680" w:rsidRPr="00A44680" w:rsidRDefault="00093FE2" w:rsidP="00A44680">
      <w:pPr>
        <w:rPr>
          <w:b/>
          <w:u w:val="single"/>
        </w:rPr>
      </w:pPr>
      <w:r>
        <w:rPr>
          <w:b/>
          <w:sz w:val="20"/>
          <w:u w:val="single"/>
        </w:rPr>
        <w:t>Occasions of RF retuning f</w:t>
      </w:r>
      <w:r w:rsidR="00A44680" w:rsidRPr="00A44680">
        <w:rPr>
          <w:b/>
          <w:sz w:val="20"/>
          <w:u w:val="single"/>
        </w:rPr>
        <w:t>or FDD system</w:t>
      </w:r>
    </w:p>
    <w:p w14:paraId="1616D2F8" w14:textId="77777777" w:rsidR="005C0EB9" w:rsidRPr="005C0EB9" w:rsidRDefault="005C0EB9" w:rsidP="00867F86">
      <w:pPr>
        <w:pStyle w:val="ListParagraph"/>
        <w:numPr>
          <w:ilvl w:val="0"/>
          <w:numId w:val="20"/>
        </w:numPr>
        <w:ind w:firstLineChars="0"/>
        <w:jc w:val="left"/>
        <w:rPr>
          <w:szCs w:val="20"/>
          <w:lang w:eastAsia="zh-CN"/>
        </w:rPr>
      </w:pPr>
      <w:r>
        <w:t>For RO</w:t>
      </w:r>
    </w:p>
    <w:p w14:paraId="482FAA9B" w14:textId="4E9E083A" w:rsidR="005C0EB9" w:rsidRPr="004D70EB" w:rsidRDefault="005C0EB9" w:rsidP="00867F86">
      <w:pPr>
        <w:pStyle w:val="ListParagraph"/>
        <w:numPr>
          <w:ilvl w:val="1"/>
          <w:numId w:val="20"/>
        </w:numPr>
        <w:ind w:firstLineChars="0"/>
        <w:jc w:val="left"/>
        <w:rPr>
          <w:szCs w:val="20"/>
          <w:lang w:eastAsia="zh-CN"/>
        </w:rPr>
      </w:pPr>
      <w:r>
        <w:t>When the frequency location of ROs exceeds the RedCap UE bandwidth (</w:t>
      </w:r>
      <w:r>
        <w:rPr>
          <w:szCs w:val="20"/>
          <w:lang w:eastAsia="zh-CN"/>
        </w:rPr>
        <w:t>e.g. when 8 RO FDM at 15kHz SCS and 4 RO FDM at 30kHz</w:t>
      </w:r>
      <w:r>
        <w:t xml:space="preserve">), no matter how RedCap UE selects the RF center frequency, the RedCap UE bandwidth cannot cover the frequency location of ROs. RedCap UE can </w:t>
      </w:r>
      <w:r w:rsidR="00A7322D">
        <w:t xml:space="preserve">pre-determine two </w:t>
      </w:r>
      <w:r>
        <w:t>candidate</w:t>
      </w:r>
      <w:r w:rsidR="00A7322D">
        <w:t>s</w:t>
      </w:r>
      <w:r>
        <w:t xml:space="preserve"> of the RF center frequency to cover </w:t>
      </w:r>
      <w:r w:rsidR="00A7322D">
        <w:t>the whole RO frequency resource</w:t>
      </w:r>
      <w:r>
        <w:t>.</w:t>
      </w:r>
    </w:p>
    <w:p w14:paraId="29BB2E8A" w14:textId="23230B1E" w:rsidR="004D70EB" w:rsidRPr="004D70EB" w:rsidRDefault="004D70EB" w:rsidP="00867F86">
      <w:pPr>
        <w:pStyle w:val="ListParagraph"/>
        <w:numPr>
          <w:ilvl w:val="0"/>
          <w:numId w:val="20"/>
        </w:numPr>
        <w:ind w:firstLineChars="0"/>
        <w:jc w:val="left"/>
        <w:rPr>
          <w:szCs w:val="20"/>
          <w:lang w:eastAsia="zh-CN"/>
        </w:rPr>
      </w:pPr>
      <w:r>
        <w:t>For broadcast PUSCH</w:t>
      </w:r>
    </w:p>
    <w:p w14:paraId="126E484E" w14:textId="26E14D23" w:rsidR="004D70EB" w:rsidRPr="004D70EB" w:rsidRDefault="004D70EB" w:rsidP="00867F86">
      <w:pPr>
        <w:pStyle w:val="ListParagraph"/>
        <w:numPr>
          <w:ilvl w:val="1"/>
          <w:numId w:val="20"/>
        </w:numPr>
        <w:ind w:firstLineChars="0"/>
        <w:jc w:val="left"/>
        <w:rPr>
          <w:szCs w:val="20"/>
          <w:lang w:eastAsia="zh-CN"/>
        </w:rPr>
      </w:pPr>
      <w:r>
        <w:t xml:space="preserve">For broadcast PUSCH, the resource for broadcast PUCH can be across the whole initial UL BWP. RedCap UE </w:t>
      </w:r>
      <w:r w:rsidR="00A7322D">
        <w:t xml:space="preserve">may not pre-determine the candidates of the </w:t>
      </w:r>
      <w:r>
        <w:t>RF center frequency</w:t>
      </w:r>
      <w:r w:rsidR="00A7322D">
        <w:t>, since frequency location of resource can be in granularity of PRB</w:t>
      </w:r>
      <w:r>
        <w:t xml:space="preserve">. </w:t>
      </w:r>
      <w:r w:rsidR="00F9560D">
        <w:t>In general, RedCap UE may pre-determine the candidates of the RF center frequency in granularity o</w:t>
      </w:r>
      <w:r w:rsidR="00F9560D" w:rsidRPr="00A60DA9">
        <w:t xml:space="preserve">f </w:t>
      </w:r>
      <w:r w:rsidR="00CB3F4F" w:rsidRPr="00A60DA9">
        <w:t>channel rater.</w:t>
      </w:r>
    </w:p>
    <w:p w14:paraId="1539F6A5" w14:textId="037D4B85" w:rsidR="004D70EB" w:rsidRPr="004D70EB" w:rsidRDefault="004D70EB" w:rsidP="00867F86">
      <w:pPr>
        <w:pStyle w:val="ListParagraph"/>
        <w:numPr>
          <w:ilvl w:val="0"/>
          <w:numId w:val="20"/>
        </w:numPr>
        <w:ind w:firstLineChars="0"/>
        <w:jc w:val="left"/>
        <w:rPr>
          <w:szCs w:val="20"/>
          <w:lang w:eastAsia="zh-CN"/>
        </w:rPr>
      </w:pPr>
      <w:r>
        <w:t>For broadcast PUCCH</w:t>
      </w:r>
    </w:p>
    <w:p w14:paraId="78C6DD58" w14:textId="5A10E047" w:rsidR="004D70EB" w:rsidRPr="00B304CF" w:rsidRDefault="004D70EB" w:rsidP="00867F86">
      <w:pPr>
        <w:pStyle w:val="ListParagraph"/>
        <w:numPr>
          <w:ilvl w:val="1"/>
          <w:numId w:val="20"/>
        </w:numPr>
        <w:ind w:firstLineChars="0"/>
        <w:jc w:val="left"/>
        <w:rPr>
          <w:szCs w:val="20"/>
          <w:lang w:eastAsia="zh-CN"/>
        </w:rPr>
      </w:pPr>
      <w:r>
        <w:t xml:space="preserve">For broadcast PUCCH, the frequency location of broadcast PUCCH may not exceed the RedCap UE bandwidth, and thus RedCap UE should </w:t>
      </w:r>
      <w:r w:rsidR="000110C1">
        <w:t>pre-determine</w:t>
      </w:r>
      <w:r>
        <w:t xml:space="preserve"> one candidate for RF center frequency.</w:t>
      </w:r>
    </w:p>
    <w:p w14:paraId="1F56FA09" w14:textId="3257A5C2" w:rsidR="00B304CF" w:rsidRPr="004D70EB" w:rsidRDefault="00B304CF" w:rsidP="00B304CF">
      <w:pPr>
        <w:jc w:val="left"/>
        <w:rPr>
          <w:b/>
          <w:i/>
          <w:szCs w:val="20"/>
          <w:lang w:eastAsia="zh-CN"/>
        </w:rPr>
      </w:pPr>
      <w:r w:rsidRPr="004D70EB">
        <w:rPr>
          <w:rFonts w:hint="eastAsia"/>
          <w:b/>
          <w:i/>
          <w:szCs w:val="20"/>
          <w:lang w:eastAsia="zh-CN"/>
        </w:rPr>
        <w:t xml:space="preserve">Observation </w:t>
      </w:r>
      <w:r w:rsidR="00A60DA9">
        <w:rPr>
          <w:rFonts w:hint="eastAsia"/>
          <w:b/>
          <w:i/>
          <w:szCs w:val="20"/>
          <w:lang w:eastAsia="zh-CN"/>
        </w:rPr>
        <w:t>1</w:t>
      </w:r>
      <w:r w:rsidRPr="004D70EB">
        <w:rPr>
          <w:rFonts w:hint="eastAsia"/>
          <w:b/>
          <w:i/>
          <w:szCs w:val="20"/>
          <w:lang w:eastAsia="zh-CN"/>
        </w:rPr>
        <w:t xml:space="preserve">: </w:t>
      </w:r>
      <w:r w:rsidRPr="004D70EB">
        <w:rPr>
          <w:b/>
          <w:i/>
          <w:szCs w:val="20"/>
          <w:lang w:eastAsia="zh-CN"/>
        </w:rPr>
        <w:t>For FDD system, RedCap UE should retune RF in the following cases.</w:t>
      </w:r>
    </w:p>
    <w:p w14:paraId="66C2FFF0" w14:textId="63188444" w:rsidR="00B304CF" w:rsidRPr="00F9560D" w:rsidRDefault="00B304CF" w:rsidP="00867F86">
      <w:pPr>
        <w:pStyle w:val="ListParagraph"/>
        <w:numPr>
          <w:ilvl w:val="0"/>
          <w:numId w:val="20"/>
        </w:numPr>
        <w:ind w:firstLineChars="0"/>
        <w:jc w:val="left"/>
        <w:rPr>
          <w:b/>
          <w:i/>
          <w:szCs w:val="20"/>
          <w:lang w:eastAsia="zh-CN"/>
        </w:rPr>
      </w:pPr>
      <w:r w:rsidRPr="00F9560D">
        <w:rPr>
          <w:b/>
          <w:i/>
          <w:szCs w:val="20"/>
          <w:lang w:eastAsia="zh-CN"/>
        </w:rPr>
        <w:t>RO: two candidates for center frequency</w:t>
      </w:r>
    </w:p>
    <w:p w14:paraId="61E17DC4" w14:textId="3BE12EE7" w:rsidR="00B304CF" w:rsidRPr="00F9560D" w:rsidRDefault="00B304CF" w:rsidP="00867F86">
      <w:pPr>
        <w:pStyle w:val="ListParagraph"/>
        <w:numPr>
          <w:ilvl w:val="0"/>
          <w:numId w:val="20"/>
        </w:numPr>
        <w:ind w:firstLineChars="0"/>
        <w:jc w:val="left"/>
        <w:rPr>
          <w:b/>
          <w:i/>
          <w:szCs w:val="20"/>
          <w:lang w:eastAsia="zh-CN"/>
        </w:rPr>
      </w:pPr>
      <w:r w:rsidRPr="00F9560D">
        <w:rPr>
          <w:b/>
          <w:i/>
          <w:szCs w:val="20"/>
          <w:lang w:eastAsia="zh-CN"/>
        </w:rPr>
        <w:t xml:space="preserve">Broadcast </w:t>
      </w:r>
      <w:r w:rsidRPr="00F9560D">
        <w:rPr>
          <w:rFonts w:hint="eastAsia"/>
          <w:b/>
          <w:i/>
          <w:szCs w:val="20"/>
          <w:lang w:eastAsia="zh-CN"/>
        </w:rPr>
        <w:t>PUSCH: lots of candidates for center frequency</w:t>
      </w:r>
    </w:p>
    <w:p w14:paraId="22A2B168" w14:textId="11C8CC87" w:rsidR="00B304CF" w:rsidRPr="004D70EB" w:rsidRDefault="000110C1" w:rsidP="00867F86">
      <w:pPr>
        <w:pStyle w:val="ListParagraph"/>
        <w:numPr>
          <w:ilvl w:val="0"/>
          <w:numId w:val="20"/>
        </w:numPr>
        <w:ind w:firstLineChars="0"/>
        <w:jc w:val="left"/>
        <w:rPr>
          <w:b/>
          <w:i/>
          <w:szCs w:val="20"/>
          <w:lang w:eastAsia="zh-CN"/>
        </w:rPr>
      </w:pPr>
      <w:r>
        <w:rPr>
          <w:b/>
          <w:i/>
          <w:szCs w:val="20"/>
          <w:lang w:eastAsia="zh-CN"/>
        </w:rPr>
        <w:t>Broadcast PUCCH</w:t>
      </w:r>
      <w:r w:rsidR="00B304CF" w:rsidRPr="004D70EB">
        <w:rPr>
          <w:b/>
          <w:i/>
          <w:szCs w:val="20"/>
          <w:lang w:eastAsia="zh-CN"/>
        </w:rPr>
        <w:t>: one center frequency</w:t>
      </w:r>
    </w:p>
    <w:p w14:paraId="567C9728" w14:textId="70528419" w:rsidR="00B304CF" w:rsidRPr="004D70EB" w:rsidRDefault="00B304CF" w:rsidP="00867F86">
      <w:pPr>
        <w:pStyle w:val="ListParagraph"/>
        <w:numPr>
          <w:ilvl w:val="0"/>
          <w:numId w:val="20"/>
        </w:numPr>
        <w:ind w:firstLineChars="0"/>
        <w:jc w:val="left"/>
        <w:rPr>
          <w:b/>
          <w:i/>
          <w:szCs w:val="20"/>
          <w:lang w:eastAsia="zh-CN"/>
        </w:rPr>
      </w:pPr>
      <w:r w:rsidRPr="004D70EB">
        <w:rPr>
          <w:b/>
          <w:i/>
          <w:szCs w:val="20"/>
          <w:lang w:eastAsia="zh-CN"/>
        </w:rPr>
        <w:t>RO</w:t>
      </w:r>
      <w:r w:rsidR="000110C1">
        <w:rPr>
          <w:b/>
          <w:i/>
          <w:szCs w:val="20"/>
          <w:lang w:eastAsia="zh-CN"/>
        </w:rPr>
        <w:t xml:space="preserve"> -&gt; broadcast PUSCH</w:t>
      </w:r>
      <w:r w:rsidRPr="004D70EB">
        <w:rPr>
          <w:b/>
          <w:i/>
          <w:szCs w:val="20"/>
          <w:lang w:eastAsia="zh-CN"/>
        </w:rPr>
        <w:t xml:space="preserve">: </w:t>
      </w:r>
      <w:r w:rsidR="00032592">
        <w:rPr>
          <w:b/>
          <w:i/>
          <w:szCs w:val="20"/>
          <w:lang w:eastAsia="zh-CN"/>
        </w:rPr>
        <w:t>if</w:t>
      </w:r>
      <w:r w:rsidRPr="004D70EB">
        <w:rPr>
          <w:b/>
          <w:i/>
          <w:szCs w:val="20"/>
          <w:lang w:eastAsia="zh-CN"/>
        </w:rPr>
        <w:t xml:space="preserve"> misalignment between center frequency of </w:t>
      </w:r>
      <w:r w:rsidR="00C53AAB">
        <w:rPr>
          <w:b/>
          <w:i/>
          <w:szCs w:val="20"/>
          <w:lang w:eastAsia="zh-CN"/>
        </w:rPr>
        <w:t>DL and UL</w:t>
      </w:r>
    </w:p>
    <w:p w14:paraId="04BFB21A" w14:textId="5DEDC8A6" w:rsidR="00B304CF" w:rsidRPr="004D70EB" w:rsidRDefault="00B304CF" w:rsidP="00867F86">
      <w:pPr>
        <w:pStyle w:val="ListParagraph"/>
        <w:numPr>
          <w:ilvl w:val="0"/>
          <w:numId w:val="20"/>
        </w:numPr>
        <w:ind w:firstLineChars="0"/>
        <w:jc w:val="left"/>
        <w:rPr>
          <w:b/>
          <w:i/>
          <w:szCs w:val="20"/>
          <w:lang w:eastAsia="zh-CN"/>
        </w:rPr>
      </w:pPr>
      <w:r w:rsidRPr="004D70EB">
        <w:rPr>
          <w:b/>
          <w:i/>
          <w:szCs w:val="20"/>
          <w:lang w:eastAsia="zh-CN"/>
        </w:rPr>
        <w:t>Broadcast PUSCH</w:t>
      </w:r>
      <w:r w:rsidR="000110C1">
        <w:rPr>
          <w:b/>
          <w:i/>
          <w:szCs w:val="20"/>
          <w:lang w:eastAsia="zh-CN"/>
        </w:rPr>
        <w:t xml:space="preserve"> -&gt; broadcast PUCCH</w:t>
      </w:r>
      <w:r w:rsidR="00032592">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1C996B66" w14:textId="77777777" w:rsidR="00B304CF" w:rsidRPr="00B304CF" w:rsidRDefault="00B304CF" w:rsidP="00B304CF">
      <w:pPr>
        <w:jc w:val="left"/>
        <w:rPr>
          <w:szCs w:val="20"/>
          <w:lang w:eastAsia="zh-CN"/>
        </w:rPr>
      </w:pPr>
    </w:p>
    <w:p w14:paraId="6757E593" w14:textId="41D1E293" w:rsidR="00A44680" w:rsidRPr="00A44680" w:rsidRDefault="00093FE2" w:rsidP="00A44680">
      <w:pPr>
        <w:rPr>
          <w:b/>
          <w:u w:val="single"/>
        </w:rPr>
      </w:pPr>
      <w:r>
        <w:rPr>
          <w:b/>
          <w:sz w:val="20"/>
          <w:u w:val="single"/>
        </w:rPr>
        <w:t>Occasions of RF retuning f</w:t>
      </w:r>
      <w:r w:rsidR="00A44680" w:rsidRPr="00A44680">
        <w:rPr>
          <w:b/>
          <w:sz w:val="20"/>
          <w:u w:val="single"/>
        </w:rPr>
        <w:t>or TDD system</w:t>
      </w:r>
    </w:p>
    <w:p w14:paraId="1BBF2575" w14:textId="475A9ADE" w:rsidR="006B243B" w:rsidRPr="004610A4" w:rsidRDefault="006B243B" w:rsidP="006B243B">
      <w:pPr>
        <w:jc w:val="left"/>
        <w:rPr>
          <w:rFonts w:eastAsia="Times New Roman"/>
          <w:szCs w:val="20"/>
        </w:rPr>
      </w:pPr>
      <w:r w:rsidRPr="004610A4">
        <w:rPr>
          <w:lang w:eastAsia="zh-CN"/>
        </w:rPr>
        <w:t>For</w:t>
      </w:r>
      <w:r w:rsidRPr="004610A4">
        <w:rPr>
          <w:szCs w:val="20"/>
          <w:lang w:eastAsia="zh-CN"/>
        </w:rPr>
        <w:t xml:space="preserve"> </w:t>
      </w:r>
      <w:r w:rsidR="00CC31EF">
        <w:rPr>
          <w:szCs w:val="20"/>
          <w:lang w:eastAsia="zh-CN"/>
        </w:rPr>
        <w:t xml:space="preserve">the current </w:t>
      </w:r>
      <w:r w:rsidRPr="004610A4">
        <w:rPr>
          <w:szCs w:val="20"/>
          <w:lang w:eastAsia="zh-CN"/>
        </w:rPr>
        <w:t xml:space="preserve">TDD </w:t>
      </w:r>
      <w:r>
        <w:rPr>
          <w:szCs w:val="20"/>
          <w:lang w:eastAsia="zh-CN"/>
        </w:rPr>
        <w:t xml:space="preserve">system, </w:t>
      </w:r>
      <w:r w:rsidRPr="004610A4">
        <w:rPr>
          <w:szCs w:val="20"/>
          <w:lang w:eastAsia="zh-CN"/>
        </w:rPr>
        <w:t>the initial DL BWP should share the same center frequency with the initial UL BWP to avoid the RF retuning for switch</w:t>
      </w:r>
      <w:r w:rsidR="00CC31EF">
        <w:rPr>
          <w:szCs w:val="20"/>
          <w:lang w:eastAsia="zh-CN"/>
        </w:rPr>
        <w:t>ing</w:t>
      </w:r>
      <w:r w:rsidRPr="004610A4">
        <w:rPr>
          <w:szCs w:val="20"/>
          <w:lang w:eastAsia="zh-CN"/>
        </w:rPr>
        <w:t xml:space="preserve"> between DL and UL.</w:t>
      </w:r>
    </w:p>
    <w:tbl>
      <w:tblPr>
        <w:tblStyle w:val="TableGrid"/>
        <w:tblW w:w="0" w:type="auto"/>
        <w:tblLook w:val="04A0" w:firstRow="1" w:lastRow="0" w:firstColumn="1" w:lastColumn="0" w:noHBand="0" w:noVBand="1"/>
      </w:tblPr>
      <w:tblGrid>
        <w:gridCol w:w="9307"/>
      </w:tblGrid>
      <w:tr w:rsidR="006B243B" w14:paraId="7793A57A" w14:textId="77777777" w:rsidTr="00843795">
        <w:tc>
          <w:tcPr>
            <w:tcW w:w="9307" w:type="dxa"/>
          </w:tcPr>
          <w:p w14:paraId="0F0CC2A3" w14:textId="77777777" w:rsidR="006B243B" w:rsidRDefault="006B243B" w:rsidP="00843795">
            <w:pPr>
              <w:jc w:val="left"/>
              <w:rPr>
                <w:szCs w:val="20"/>
                <w:lang w:eastAsia="zh-CN"/>
              </w:rPr>
            </w:pPr>
            <w:r w:rsidRPr="004610A4">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4610A4">
              <w:rPr>
                <w:rFonts w:eastAsia="宋体"/>
                <w:i/>
                <w:sz w:val="20"/>
                <w:szCs w:val="20"/>
                <w:lang w:val="en-GB"/>
              </w:rPr>
              <w:t>BWP-Id</w:t>
            </w:r>
            <w:r w:rsidRPr="004610A4">
              <w:rPr>
                <w:rFonts w:eastAsia="宋体"/>
                <w:sz w:val="20"/>
                <w:szCs w:val="20"/>
                <w:lang w:val="en-GB" w:eastAsia="ja-JP"/>
              </w:rPr>
              <w:t xml:space="preserve"> of the DL BWP is same as the </w:t>
            </w:r>
            <w:r w:rsidRPr="004610A4">
              <w:rPr>
                <w:rFonts w:eastAsia="宋体"/>
                <w:i/>
                <w:sz w:val="20"/>
                <w:szCs w:val="20"/>
                <w:lang w:val="en-GB"/>
              </w:rPr>
              <w:t>BWP-Id</w:t>
            </w:r>
            <w:r w:rsidRPr="004610A4">
              <w:rPr>
                <w:rFonts w:eastAsia="宋体"/>
                <w:sz w:val="20"/>
                <w:szCs w:val="20"/>
                <w:lang w:val="en-GB" w:eastAsia="ja-JP"/>
              </w:rPr>
              <w:t xml:space="preserve"> of the UL BWP.</w:t>
            </w:r>
          </w:p>
        </w:tc>
      </w:tr>
    </w:tbl>
    <w:p w14:paraId="76403759" w14:textId="4433E3BE" w:rsidR="006B243B" w:rsidRDefault="00CC31EF" w:rsidP="006B243B">
      <w:pPr>
        <w:jc w:val="left"/>
        <w:rPr>
          <w:lang w:eastAsia="zh-CN"/>
        </w:rPr>
      </w:pPr>
      <w:r>
        <w:rPr>
          <w:lang w:eastAsia="zh-CN"/>
        </w:rPr>
        <w:lastRenderedPageBreak/>
        <w:t>It is better that we can</w:t>
      </w:r>
      <w:r w:rsidR="006B243B">
        <w:rPr>
          <w:lang w:eastAsia="zh-CN"/>
        </w:rPr>
        <w:t xml:space="preserve"> maintain this rule for RedCap UE to avoid the unnecessary RF retuning for switch between DL and UL.</w:t>
      </w:r>
    </w:p>
    <w:p w14:paraId="43590553" w14:textId="794FB166" w:rsidR="005C0EB9" w:rsidRPr="005C0EB9" w:rsidRDefault="005C0EB9" w:rsidP="00867F86">
      <w:pPr>
        <w:pStyle w:val="ListParagraph"/>
        <w:numPr>
          <w:ilvl w:val="0"/>
          <w:numId w:val="20"/>
        </w:numPr>
        <w:ind w:firstLineChars="0"/>
        <w:jc w:val="left"/>
        <w:rPr>
          <w:szCs w:val="20"/>
          <w:lang w:eastAsia="zh-CN"/>
        </w:rPr>
      </w:pPr>
      <w:r>
        <w:rPr>
          <w:rFonts w:hint="eastAsia"/>
          <w:szCs w:val="20"/>
          <w:lang w:eastAsia="zh-CN"/>
        </w:rPr>
        <w:t>For RO</w:t>
      </w:r>
    </w:p>
    <w:p w14:paraId="087B65CE" w14:textId="4EE6913F" w:rsidR="005C0EB9" w:rsidRPr="001F5CA1" w:rsidRDefault="00CC31EF" w:rsidP="00867F86">
      <w:pPr>
        <w:pStyle w:val="ListParagraph"/>
        <w:numPr>
          <w:ilvl w:val="1"/>
          <w:numId w:val="20"/>
        </w:numPr>
        <w:ind w:firstLineChars="0"/>
        <w:jc w:val="left"/>
        <w:rPr>
          <w:szCs w:val="20"/>
          <w:lang w:eastAsia="zh-CN"/>
        </w:rPr>
      </w:pPr>
      <w:r>
        <w:t xml:space="preserve">Within UL carrier: </w:t>
      </w:r>
      <w:r w:rsidR="005C0EB9">
        <w:t>L</w:t>
      </w:r>
      <w:r>
        <w:rPr>
          <w:rFonts w:hint="eastAsia"/>
        </w:rPr>
        <w:t xml:space="preserve">ike </w:t>
      </w:r>
      <w:r w:rsidR="005C0EB9">
        <w:rPr>
          <w:rFonts w:hint="eastAsia"/>
        </w:rPr>
        <w:t>FDD system</w:t>
      </w:r>
      <w:r w:rsidR="005C0EB9">
        <w:t>.</w:t>
      </w:r>
    </w:p>
    <w:p w14:paraId="00FD4351" w14:textId="0229554D" w:rsidR="005C0EB9" w:rsidRDefault="005C0EB9" w:rsidP="00867F86">
      <w:pPr>
        <w:pStyle w:val="ListParagraph"/>
        <w:numPr>
          <w:ilvl w:val="1"/>
          <w:numId w:val="20"/>
        </w:numPr>
        <w:ind w:firstLineChars="0"/>
        <w:jc w:val="left"/>
        <w:rPr>
          <w:szCs w:val="20"/>
          <w:lang w:eastAsia="zh-CN"/>
        </w:rPr>
      </w:pPr>
      <w:r>
        <w:rPr>
          <w:lang w:eastAsia="zh-CN"/>
        </w:rPr>
        <w:t xml:space="preserve">DL to UL: </w:t>
      </w:r>
      <w:r w:rsidR="00CB6E2E">
        <w:rPr>
          <w:lang w:eastAsia="zh-CN"/>
        </w:rPr>
        <w:t>G</w:t>
      </w:r>
      <w:r>
        <w:rPr>
          <w:lang w:eastAsia="zh-CN"/>
        </w:rPr>
        <w:t>ap</w:t>
      </w:r>
      <w:r w:rsidR="00CB6E2E">
        <w:rPr>
          <w:lang w:eastAsia="zh-CN"/>
        </w:rPr>
        <w:t>s</w:t>
      </w:r>
      <w:r>
        <w:rPr>
          <w:lang w:eastAsia="zh-CN"/>
        </w:rPr>
        <w:t xml:space="preserve"> for RF retuning from DL to UL could be absorbed in</w:t>
      </w:r>
      <w:r w:rsidR="00CC31EF">
        <w:rPr>
          <w:lang w:eastAsia="zh-CN"/>
        </w:rPr>
        <w:t xml:space="preserve"> the</w:t>
      </w:r>
      <w:r>
        <w:rPr>
          <w:lang w:eastAsia="zh-CN"/>
        </w:rPr>
        <w:t xml:space="preserve"> switch gap from DL reception to PRACH transmission</w:t>
      </w:r>
      <w:r w:rsidRPr="009F64D9">
        <w:rPr>
          <w:szCs w:val="20"/>
          <w:lang w:eastAsia="zh-CN"/>
        </w:rPr>
        <w:t>.</w:t>
      </w:r>
      <w:r>
        <w:rPr>
          <w:szCs w:val="20"/>
          <w:lang w:eastAsia="zh-CN"/>
        </w:rPr>
        <w:t xml:space="preserve"> In general, it is up to UE implementation to transmit PRACH after paging message acquisition, beam failure, RLF etc., which may have little spec impact.</w:t>
      </w:r>
    </w:p>
    <w:p w14:paraId="0F0C25BD" w14:textId="6169A2C9" w:rsidR="005C0EB9" w:rsidRPr="00A60DA9" w:rsidRDefault="005C0EB9" w:rsidP="00867F86">
      <w:pPr>
        <w:pStyle w:val="ListParagraph"/>
        <w:numPr>
          <w:ilvl w:val="1"/>
          <w:numId w:val="20"/>
        </w:numPr>
        <w:ind w:firstLineChars="0"/>
        <w:jc w:val="left"/>
        <w:rPr>
          <w:szCs w:val="20"/>
          <w:lang w:eastAsia="zh-CN"/>
        </w:rPr>
      </w:pPr>
      <w:r w:rsidRPr="00A60DA9">
        <w:rPr>
          <w:szCs w:val="20"/>
          <w:lang w:eastAsia="zh-CN"/>
        </w:rPr>
        <w:t xml:space="preserve">UL to DL: UE will monitor the RAR in a window after transmitting PRACH in RACH procedure, so gNB can postpone the transmission of RAR in short time. UE will monitor the PDCCH for beam failure recovery after transmitting PRACH for beam failure, and thus gNB can postpone sending signaling for beam failure </w:t>
      </w:r>
      <w:r w:rsidR="00A60DA9" w:rsidRPr="00A60DA9">
        <w:rPr>
          <w:szCs w:val="20"/>
          <w:lang w:eastAsia="zh-CN"/>
        </w:rPr>
        <w:t>recovery</w:t>
      </w:r>
      <w:r w:rsidRPr="00A60DA9">
        <w:rPr>
          <w:szCs w:val="20"/>
          <w:lang w:eastAsia="zh-CN"/>
        </w:rPr>
        <w:t>.</w:t>
      </w:r>
    </w:p>
    <w:p w14:paraId="326FCFF9" w14:textId="126DE5D4" w:rsidR="004D70EB" w:rsidRDefault="004D70EB" w:rsidP="00867F86">
      <w:pPr>
        <w:pStyle w:val="ListParagraph"/>
        <w:numPr>
          <w:ilvl w:val="0"/>
          <w:numId w:val="20"/>
        </w:numPr>
        <w:ind w:firstLineChars="0"/>
        <w:jc w:val="left"/>
        <w:rPr>
          <w:szCs w:val="20"/>
          <w:lang w:eastAsia="zh-CN"/>
        </w:rPr>
      </w:pPr>
      <w:r>
        <w:rPr>
          <w:szCs w:val="20"/>
          <w:lang w:eastAsia="zh-CN"/>
        </w:rPr>
        <w:t>For broadcast PUSCH</w:t>
      </w:r>
    </w:p>
    <w:p w14:paraId="6117BDDA" w14:textId="49EA7362" w:rsidR="004D70EB" w:rsidRPr="00A60DA9" w:rsidRDefault="001C0004" w:rsidP="00867F86">
      <w:pPr>
        <w:pStyle w:val="ListParagraph"/>
        <w:numPr>
          <w:ilvl w:val="1"/>
          <w:numId w:val="20"/>
        </w:numPr>
        <w:ind w:firstLineChars="0"/>
        <w:jc w:val="left"/>
        <w:rPr>
          <w:szCs w:val="20"/>
          <w:lang w:eastAsia="zh-CN"/>
        </w:rPr>
      </w:pPr>
      <w:r w:rsidRPr="00A60DA9">
        <w:t xml:space="preserve">Within UL carrier: </w:t>
      </w:r>
      <w:r w:rsidR="00B304CF" w:rsidRPr="00A60DA9">
        <w:t>L</w:t>
      </w:r>
      <w:r w:rsidRPr="00A60DA9">
        <w:t>ike FDD system</w:t>
      </w:r>
      <w:r w:rsidR="004D70EB" w:rsidRPr="00A60DA9">
        <w:t>.</w:t>
      </w:r>
    </w:p>
    <w:p w14:paraId="01B21E35" w14:textId="5BE5F25F" w:rsidR="00B304CF" w:rsidRPr="00A60DA9" w:rsidRDefault="00B304CF" w:rsidP="00867F86">
      <w:pPr>
        <w:pStyle w:val="ListParagraph"/>
        <w:numPr>
          <w:ilvl w:val="1"/>
          <w:numId w:val="20"/>
        </w:numPr>
        <w:ind w:firstLineChars="0"/>
        <w:jc w:val="left"/>
        <w:rPr>
          <w:szCs w:val="20"/>
          <w:lang w:eastAsia="zh-CN"/>
        </w:rPr>
      </w:pPr>
      <w:r w:rsidRPr="00A60DA9">
        <w:rPr>
          <w:lang w:eastAsia="zh-CN"/>
        </w:rPr>
        <w:t xml:space="preserve">DL to UL: </w:t>
      </w:r>
      <w:r w:rsidR="001C0004" w:rsidRPr="00A60DA9">
        <w:rPr>
          <w:lang w:eastAsia="zh-CN"/>
        </w:rPr>
        <w:t>G</w:t>
      </w:r>
      <w:r w:rsidRPr="00A60DA9">
        <w:rPr>
          <w:lang w:eastAsia="zh-CN"/>
        </w:rPr>
        <w:t>ap</w:t>
      </w:r>
      <w:r w:rsidR="001C0004" w:rsidRPr="00A60DA9">
        <w:rPr>
          <w:lang w:eastAsia="zh-CN"/>
        </w:rPr>
        <w:t>s</w:t>
      </w:r>
      <w:r w:rsidRPr="00A60DA9">
        <w:rPr>
          <w:lang w:eastAsia="zh-CN"/>
        </w:rPr>
        <w:t xml:space="preserve"> for RF retuning from DL to UL could be absorbed in </w:t>
      </w:r>
      <w:r w:rsidR="00032592" w:rsidRPr="00A60DA9">
        <w:rPr>
          <w:lang w:eastAsia="zh-CN"/>
        </w:rPr>
        <w:t xml:space="preserve">the </w:t>
      </w:r>
      <w:r w:rsidRPr="00A60DA9">
        <w:rPr>
          <w:lang w:eastAsia="zh-CN"/>
        </w:rPr>
        <w:t>switch gap from RAR reception to Msg3 transmission</w:t>
      </w:r>
      <w:r w:rsidRPr="00A60DA9">
        <w:rPr>
          <w:szCs w:val="20"/>
          <w:lang w:eastAsia="zh-CN"/>
        </w:rPr>
        <w:t>.</w:t>
      </w:r>
      <w:r w:rsidR="005F1976" w:rsidRPr="00A60DA9">
        <w:rPr>
          <w:szCs w:val="20"/>
          <w:lang w:eastAsia="zh-CN"/>
        </w:rPr>
        <w:t xml:space="preserve"> </w:t>
      </w:r>
      <w:r w:rsidRPr="00A60DA9">
        <w:rPr>
          <w:szCs w:val="20"/>
          <w:lang w:eastAsia="zh-CN"/>
        </w:rPr>
        <w:t>If gNB knows the PRACH is transmitted by a RedCap UE, gNB can take into account the gap from RAR to Msg3 for scheduling Msg3.</w:t>
      </w:r>
    </w:p>
    <w:p w14:paraId="2F824F4D" w14:textId="147E2482" w:rsidR="00B304CF" w:rsidRPr="00A60DA9" w:rsidRDefault="00B304CF" w:rsidP="00867F86">
      <w:pPr>
        <w:pStyle w:val="ListParagraph"/>
        <w:numPr>
          <w:ilvl w:val="1"/>
          <w:numId w:val="20"/>
        </w:numPr>
        <w:ind w:firstLineChars="0"/>
        <w:jc w:val="left"/>
        <w:rPr>
          <w:szCs w:val="20"/>
          <w:lang w:eastAsia="zh-CN"/>
        </w:rPr>
      </w:pPr>
      <w:r w:rsidRPr="00A60DA9">
        <w:rPr>
          <w:szCs w:val="20"/>
          <w:lang w:eastAsia="zh-CN"/>
        </w:rPr>
        <w:t xml:space="preserve">UL to DL: UE will monitor the PDCCH for scheduling Msg4 after transmitting Msg3. If gNB knows the Msg3 is transmitted by a RedCap UE, gNB can postpone the transmission of the PDCCH for scheduling Msg4. </w:t>
      </w:r>
    </w:p>
    <w:p w14:paraId="432DE225" w14:textId="5E4D8462" w:rsidR="005F1976" w:rsidRPr="00A60DA9" w:rsidRDefault="005F1976" w:rsidP="00867F86">
      <w:pPr>
        <w:pStyle w:val="ListParagraph"/>
        <w:numPr>
          <w:ilvl w:val="0"/>
          <w:numId w:val="20"/>
        </w:numPr>
        <w:ind w:firstLineChars="0"/>
        <w:jc w:val="left"/>
        <w:rPr>
          <w:szCs w:val="20"/>
          <w:lang w:eastAsia="zh-CN"/>
        </w:rPr>
      </w:pPr>
      <w:r w:rsidRPr="00A60DA9">
        <w:rPr>
          <w:szCs w:val="20"/>
          <w:lang w:eastAsia="zh-CN"/>
        </w:rPr>
        <w:t>F</w:t>
      </w:r>
      <w:r w:rsidRPr="00A60DA9">
        <w:rPr>
          <w:rFonts w:hint="eastAsia"/>
          <w:szCs w:val="20"/>
          <w:lang w:eastAsia="zh-CN"/>
        </w:rPr>
        <w:t xml:space="preserve">or </w:t>
      </w:r>
      <w:r w:rsidRPr="00A60DA9">
        <w:rPr>
          <w:szCs w:val="20"/>
          <w:lang w:eastAsia="zh-CN"/>
        </w:rPr>
        <w:t>broadcast PUCCH</w:t>
      </w:r>
    </w:p>
    <w:p w14:paraId="4CB97EBB" w14:textId="7889840C" w:rsidR="005F1976" w:rsidRPr="00A60DA9" w:rsidRDefault="001C0004" w:rsidP="00867F86">
      <w:pPr>
        <w:pStyle w:val="ListParagraph"/>
        <w:numPr>
          <w:ilvl w:val="1"/>
          <w:numId w:val="20"/>
        </w:numPr>
        <w:ind w:firstLineChars="0"/>
        <w:jc w:val="left"/>
        <w:rPr>
          <w:szCs w:val="20"/>
          <w:lang w:eastAsia="zh-CN"/>
        </w:rPr>
      </w:pPr>
      <w:r w:rsidRPr="00A60DA9">
        <w:t xml:space="preserve">Within UL carrier: </w:t>
      </w:r>
      <w:r w:rsidR="005F1976" w:rsidRPr="00A60DA9">
        <w:t>Like FDD system.</w:t>
      </w:r>
    </w:p>
    <w:p w14:paraId="7AD6B151" w14:textId="6709337F" w:rsidR="005F1976" w:rsidRPr="00A60DA9" w:rsidRDefault="005F1976" w:rsidP="00867F86">
      <w:pPr>
        <w:pStyle w:val="ListParagraph"/>
        <w:numPr>
          <w:ilvl w:val="1"/>
          <w:numId w:val="20"/>
        </w:numPr>
        <w:ind w:firstLineChars="0"/>
        <w:jc w:val="left"/>
        <w:rPr>
          <w:szCs w:val="20"/>
          <w:lang w:eastAsia="zh-CN"/>
        </w:rPr>
      </w:pPr>
      <w:r w:rsidRPr="00A60DA9">
        <w:rPr>
          <w:lang w:eastAsia="zh-CN"/>
        </w:rPr>
        <w:t xml:space="preserve">DL to UL: </w:t>
      </w:r>
      <w:r w:rsidR="001C0004" w:rsidRPr="00A60DA9">
        <w:rPr>
          <w:lang w:eastAsia="zh-CN"/>
        </w:rPr>
        <w:t>G</w:t>
      </w:r>
      <w:r w:rsidRPr="00A60DA9">
        <w:rPr>
          <w:lang w:eastAsia="zh-CN"/>
        </w:rPr>
        <w:t>ap</w:t>
      </w:r>
      <w:r w:rsidR="001C0004" w:rsidRPr="00A60DA9">
        <w:rPr>
          <w:lang w:eastAsia="zh-CN"/>
        </w:rPr>
        <w:t>s</w:t>
      </w:r>
      <w:r w:rsidRPr="00A60DA9">
        <w:rPr>
          <w:lang w:eastAsia="zh-CN"/>
        </w:rPr>
        <w:t xml:space="preserve"> for RF retuning from DL to UL could be absorbed in </w:t>
      </w:r>
      <w:r w:rsidR="00032592" w:rsidRPr="00A60DA9">
        <w:rPr>
          <w:lang w:eastAsia="zh-CN"/>
        </w:rPr>
        <w:t xml:space="preserve">the </w:t>
      </w:r>
      <w:r w:rsidRPr="00A60DA9">
        <w:rPr>
          <w:lang w:eastAsia="zh-CN"/>
        </w:rPr>
        <w:t>switch gap from RAR reception to Msg3 transmission, or from Msg4 reception to PUCCH HARQ-ACK transmission</w:t>
      </w:r>
      <w:r w:rsidRPr="00A60DA9">
        <w:rPr>
          <w:szCs w:val="20"/>
          <w:lang w:eastAsia="zh-CN"/>
        </w:rPr>
        <w:t>. If gNB knows the Msg3 is transmitted by a RedCap UE, the timing for PUCCH should include the gap from Msg4 to PUCCH HARQ-ACK transmission. It may have spec impact.</w:t>
      </w:r>
    </w:p>
    <w:p w14:paraId="28E77D51" w14:textId="323D0AB9" w:rsidR="005F1976" w:rsidRPr="00A60DA9" w:rsidRDefault="005F1976" w:rsidP="00867F86">
      <w:pPr>
        <w:pStyle w:val="ListParagraph"/>
        <w:numPr>
          <w:ilvl w:val="1"/>
          <w:numId w:val="20"/>
        </w:numPr>
        <w:ind w:firstLineChars="0"/>
        <w:jc w:val="left"/>
        <w:rPr>
          <w:szCs w:val="20"/>
          <w:lang w:eastAsia="zh-CN"/>
        </w:rPr>
      </w:pPr>
      <w:r w:rsidRPr="00A60DA9">
        <w:rPr>
          <w:szCs w:val="20"/>
          <w:lang w:eastAsia="zh-CN"/>
        </w:rPr>
        <w:t>UL to DL: UE will monitor the PDCCH for scheduling Msg5 after transmitting PUCCH HARQ-ACK. If gNB knows the PUCCH HARQ-ACK is transmitted by a RedCap UE, gNB can postpone the transmission of the PDCCH for scheduling Msg5.</w:t>
      </w:r>
    </w:p>
    <w:p w14:paraId="1A29EF6E" w14:textId="4481A589" w:rsidR="00CB6E2E" w:rsidRPr="00CB6E2E" w:rsidRDefault="00CB6E2E" w:rsidP="00CB6E2E">
      <w:r>
        <w:rPr>
          <w:lang w:eastAsia="zh-CN"/>
        </w:rPr>
        <w:t xml:space="preserve">In general, if the center frequencies for DL BWP and UL BW are misaligned, RF returning for switching between DL and UL will be needed. There are gaps for RF retuning. Gaps for RF retuning from DL to UL could be absorbed in </w:t>
      </w:r>
      <w:r w:rsidR="00032592">
        <w:rPr>
          <w:lang w:eastAsia="zh-CN"/>
        </w:rPr>
        <w:t xml:space="preserve">the </w:t>
      </w:r>
      <w:r>
        <w:rPr>
          <w:lang w:eastAsia="zh-CN"/>
        </w:rPr>
        <w:t>DL-to-UL switch gap. Gaps for RF retuning from UL to DL could be left to gNB implementation for scheduling. But it will definitely affect the network performance for coexistence between non-RedCap UE and RedCap UE.</w:t>
      </w:r>
    </w:p>
    <w:p w14:paraId="53C609B5" w14:textId="0614BF99" w:rsidR="00B304CF" w:rsidRPr="004D70EB" w:rsidRDefault="00B304CF" w:rsidP="00B304CF">
      <w:pPr>
        <w:jc w:val="left"/>
        <w:rPr>
          <w:b/>
          <w:i/>
          <w:szCs w:val="20"/>
          <w:lang w:eastAsia="zh-CN"/>
        </w:rPr>
      </w:pPr>
      <w:r w:rsidRPr="004D70EB">
        <w:rPr>
          <w:rFonts w:hint="eastAsia"/>
          <w:b/>
          <w:i/>
          <w:szCs w:val="20"/>
          <w:lang w:eastAsia="zh-CN"/>
        </w:rPr>
        <w:t xml:space="preserve">Observation </w:t>
      </w:r>
      <w:r w:rsidR="00A60DA9">
        <w:rPr>
          <w:rFonts w:hint="eastAsia"/>
          <w:b/>
          <w:i/>
          <w:szCs w:val="20"/>
          <w:lang w:eastAsia="zh-CN"/>
        </w:rPr>
        <w:t>2</w:t>
      </w:r>
      <w:r w:rsidRPr="004D70EB">
        <w:rPr>
          <w:rFonts w:hint="eastAsia"/>
          <w:b/>
          <w:i/>
          <w:szCs w:val="20"/>
          <w:lang w:eastAsia="zh-CN"/>
        </w:rPr>
        <w:t xml:space="preserve">: </w:t>
      </w:r>
      <w:r>
        <w:rPr>
          <w:b/>
          <w:i/>
          <w:szCs w:val="20"/>
          <w:lang w:eastAsia="zh-CN"/>
        </w:rPr>
        <w:t>For T</w:t>
      </w:r>
      <w:r w:rsidRPr="004D70EB">
        <w:rPr>
          <w:b/>
          <w:i/>
          <w:szCs w:val="20"/>
          <w:lang w:eastAsia="zh-CN"/>
        </w:rPr>
        <w:t>DD system, RedCap UE should retune RF in the following cases.</w:t>
      </w:r>
    </w:p>
    <w:p w14:paraId="6F6F4FF9" w14:textId="3CB8505C" w:rsidR="00B304CF" w:rsidRPr="004D70EB" w:rsidRDefault="00B304CF" w:rsidP="00867F86">
      <w:pPr>
        <w:pStyle w:val="ListParagraph"/>
        <w:numPr>
          <w:ilvl w:val="0"/>
          <w:numId w:val="20"/>
        </w:numPr>
        <w:ind w:firstLineChars="0"/>
        <w:jc w:val="left"/>
        <w:rPr>
          <w:b/>
          <w:i/>
          <w:szCs w:val="20"/>
          <w:lang w:eastAsia="zh-CN"/>
        </w:rPr>
      </w:pPr>
      <w:r w:rsidRPr="004D70EB">
        <w:rPr>
          <w:b/>
          <w:i/>
          <w:szCs w:val="20"/>
          <w:lang w:eastAsia="zh-CN"/>
        </w:rPr>
        <w:t>RO: two candidates for center frequency</w:t>
      </w:r>
    </w:p>
    <w:p w14:paraId="1C5C00E4" w14:textId="05EFC03A" w:rsidR="00B304CF" w:rsidRPr="004D70EB" w:rsidRDefault="00B304CF" w:rsidP="00867F86">
      <w:pPr>
        <w:pStyle w:val="ListParagraph"/>
        <w:numPr>
          <w:ilvl w:val="0"/>
          <w:numId w:val="20"/>
        </w:numPr>
        <w:ind w:firstLineChars="0"/>
        <w:jc w:val="left"/>
        <w:rPr>
          <w:b/>
          <w:i/>
          <w:szCs w:val="20"/>
          <w:lang w:eastAsia="zh-CN"/>
        </w:rPr>
      </w:pPr>
      <w:r w:rsidRPr="004D70EB">
        <w:rPr>
          <w:b/>
          <w:i/>
          <w:szCs w:val="20"/>
          <w:lang w:eastAsia="zh-CN"/>
        </w:rPr>
        <w:t xml:space="preserve">Broadcast </w:t>
      </w:r>
      <w:r w:rsidRPr="004D70EB">
        <w:rPr>
          <w:rFonts w:hint="eastAsia"/>
          <w:b/>
          <w:i/>
          <w:szCs w:val="20"/>
          <w:lang w:eastAsia="zh-CN"/>
        </w:rPr>
        <w:t>PUSCH: lots of candidates for center frequency</w:t>
      </w:r>
    </w:p>
    <w:p w14:paraId="109AE101" w14:textId="59AE2CA3" w:rsidR="00B304CF" w:rsidRPr="004D70EB" w:rsidRDefault="00B304CF" w:rsidP="00867F86">
      <w:pPr>
        <w:pStyle w:val="ListParagraph"/>
        <w:numPr>
          <w:ilvl w:val="0"/>
          <w:numId w:val="20"/>
        </w:numPr>
        <w:ind w:firstLineChars="0"/>
        <w:jc w:val="left"/>
        <w:rPr>
          <w:b/>
          <w:i/>
          <w:szCs w:val="20"/>
          <w:lang w:eastAsia="zh-CN"/>
        </w:rPr>
      </w:pPr>
      <w:r w:rsidRPr="004D70EB">
        <w:rPr>
          <w:b/>
          <w:i/>
          <w:szCs w:val="20"/>
          <w:lang w:eastAsia="zh-CN"/>
        </w:rPr>
        <w:t>Broadcast PUCCH: one center frequency</w:t>
      </w:r>
    </w:p>
    <w:p w14:paraId="66F10E59" w14:textId="188BA52C" w:rsidR="00B304CF" w:rsidRDefault="00B304CF" w:rsidP="00867F86">
      <w:pPr>
        <w:pStyle w:val="ListParagraph"/>
        <w:numPr>
          <w:ilvl w:val="0"/>
          <w:numId w:val="20"/>
        </w:numPr>
        <w:ind w:firstLineChars="0"/>
        <w:jc w:val="left"/>
        <w:rPr>
          <w:b/>
          <w:i/>
          <w:szCs w:val="20"/>
          <w:lang w:eastAsia="zh-CN"/>
        </w:rPr>
      </w:pPr>
      <w:r>
        <w:rPr>
          <w:b/>
          <w:i/>
          <w:szCs w:val="20"/>
          <w:lang w:eastAsia="zh-CN"/>
        </w:rPr>
        <w:t xml:space="preserve">DL -&gt; </w:t>
      </w:r>
      <w:r w:rsidRPr="004D70EB">
        <w:rPr>
          <w:b/>
          <w:i/>
          <w:szCs w:val="20"/>
          <w:lang w:eastAsia="zh-CN"/>
        </w:rPr>
        <w:t xml:space="preserve">RO: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4AEB57DF" w14:textId="1159DAB8" w:rsidR="00B304CF" w:rsidRDefault="00B304CF" w:rsidP="00867F86">
      <w:pPr>
        <w:pStyle w:val="ListParagraph"/>
        <w:numPr>
          <w:ilvl w:val="0"/>
          <w:numId w:val="20"/>
        </w:numPr>
        <w:ind w:firstLineChars="0"/>
        <w:jc w:val="left"/>
        <w:rPr>
          <w:b/>
          <w:i/>
          <w:szCs w:val="20"/>
          <w:lang w:eastAsia="zh-CN"/>
        </w:rPr>
      </w:pPr>
      <w:r>
        <w:rPr>
          <w:b/>
          <w:i/>
          <w:szCs w:val="20"/>
          <w:lang w:eastAsia="zh-CN"/>
        </w:rPr>
        <w:t>RO -&gt; Msg2</w:t>
      </w:r>
      <w:r w:rsidR="00C53AAB">
        <w:rPr>
          <w:b/>
          <w:i/>
          <w:szCs w:val="20"/>
          <w:lang w:eastAsia="zh-CN"/>
        </w:rPr>
        <w:t>: if</w:t>
      </w:r>
      <w:r w:rsidR="00C53AAB" w:rsidRPr="004D70EB">
        <w:rPr>
          <w:b/>
          <w:i/>
          <w:szCs w:val="20"/>
          <w:lang w:eastAsia="zh-CN"/>
        </w:rPr>
        <w:t xml:space="preserve"> misalignment between center frequency of </w:t>
      </w:r>
      <w:r w:rsidR="00C53AAB">
        <w:rPr>
          <w:b/>
          <w:i/>
          <w:szCs w:val="20"/>
          <w:lang w:eastAsia="zh-CN"/>
        </w:rPr>
        <w:t>DL and UL</w:t>
      </w:r>
    </w:p>
    <w:p w14:paraId="195210C4" w14:textId="1023A1E0" w:rsidR="00B304CF" w:rsidRDefault="00B304CF" w:rsidP="00867F86">
      <w:pPr>
        <w:pStyle w:val="ListParagraph"/>
        <w:numPr>
          <w:ilvl w:val="0"/>
          <w:numId w:val="20"/>
        </w:numPr>
        <w:ind w:firstLineChars="0"/>
        <w:jc w:val="left"/>
        <w:rPr>
          <w:b/>
          <w:i/>
          <w:szCs w:val="20"/>
          <w:lang w:eastAsia="zh-CN"/>
        </w:rPr>
      </w:pPr>
      <w:r>
        <w:rPr>
          <w:b/>
          <w:i/>
          <w:szCs w:val="20"/>
          <w:lang w:eastAsia="zh-CN"/>
        </w:rPr>
        <w:t>Msg2 -&gt; broadcast PUSCH</w:t>
      </w:r>
      <w:r w:rsidR="00032592">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3D820BB9" w14:textId="741840C6" w:rsidR="00B304CF" w:rsidRDefault="00B304CF" w:rsidP="00867F86">
      <w:pPr>
        <w:pStyle w:val="ListParagraph"/>
        <w:numPr>
          <w:ilvl w:val="0"/>
          <w:numId w:val="20"/>
        </w:numPr>
        <w:ind w:firstLineChars="0"/>
        <w:jc w:val="left"/>
        <w:rPr>
          <w:b/>
          <w:i/>
          <w:szCs w:val="20"/>
          <w:lang w:eastAsia="zh-CN"/>
        </w:rPr>
      </w:pPr>
      <w:r>
        <w:rPr>
          <w:b/>
          <w:i/>
          <w:szCs w:val="20"/>
          <w:lang w:eastAsia="zh-CN"/>
        </w:rPr>
        <w:t>Broadcast PUSCH -&gt; Msg4</w:t>
      </w:r>
      <w:r w:rsidRPr="004D70EB">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15ECAA0D" w14:textId="1E3F1C46" w:rsidR="00B304CF" w:rsidRPr="00B304CF" w:rsidRDefault="00B304CF" w:rsidP="00867F86">
      <w:pPr>
        <w:pStyle w:val="ListParagraph"/>
        <w:numPr>
          <w:ilvl w:val="0"/>
          <w:numId w:val="20"/>
        </w:numPr>
        <w:ind w:firstLineChars="0"/>
        <w:jc w:val="left"/>
        <w:rPr>
          <w:b/>
          <w:i/>
          <w:szCs w:val="20"/>
          <w:lang w:eastAsia="zh-CN"/>
        </w:rPr>
      </w:pPr>
      <w:r>
        <w:rPr>
          <w:b/>
          <w:i/>
          <w:szCs w:val="20"/>
          <w:lang w:eastAsia="zh-CN"/>
        </w:rPr>
        <w:t>Msg4 -&gt; broadcast PUCCH</w:t>
      </w:r>
      <w:r w:rsidR="00032592">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41668AEE" w14:textId="1EFDA191" w:rsidR="00B304CF" w:rsidRPr="00B304CF" w:rsidRDefault="00B304CF" w:rsidP="00867F86">
      <w:pPr>
        <w:pStyle w:val="ListParagraph"/>
        <w:numPr>
          <w:ilvl w:val="0"/>
          <w:numId w:val="20"/>
        </w:numPr>
        <w:ind w:firstLineChars="0"/>
        <w:jc w:val="left"/>
        <w:rPr>
          <w:b/>
          <w:i/>
          <w:szCs w:val="20"/>
          <w:lang w:eastAsia="zh-CN"/>
        </w:rPr>
      </w:pPr>
      <w:r>
        <w:rPr>
          <w:b/>
          <w:i/>
          <w:szCs w:val="20"/>
          <w:lang w:eastAsia="zh-CN"/>
        </w:rPr>
        <w:t xml:space="preserve">Broadcast PUCCH -&gt; Msg5: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15F658D1" w14:textId="77777777" w:rsidR="005C0EB9" w:rsidRDefault="005C0EB9" w:rsidP="009644A4">
      <w:pPr>
        <w:jc w:val="left"/>
        <w:rPr>
          <w:szCs w:val="20"/>
          <w:u w:val="single"/>
          <w:lang w:eastAsia="zh-CN"/>
        </w:rPr>
      </w:pPr>
    </w:p>
    <w:p w14:paraId="70DD77D6" w14:textId="65B23B96" w:rsidR="00977956" w:rsidRDefault="00977956" w:rsidP="001D6103">
      <w:pPr>
        <w:jc w:val="left"/>
        <w:rPr>
          <w:b/>
          <w:i/>
          <w:szCs w:val="20"/>
          <w:lang w:val="en-GB" w:eastAsia="zh-CN"/>
        </w:rPr>
      </w:pPr>
      <w:r>
        <w:rPr>
          <w:b/>
          <w:i/>
          <w:szCs w:val="20"/>
          <w:lang w:val="en-GB" w:eastAsia="zh-CN"/>
        </w:rPr>
        <w:t>Observation</w:t>
      </w:r>
      <w:r w:rsidRPr="005428EF">
        <w:rPr>
          <w:b/>
          <w:i/>
          <w:szCs w:val="20"/>
          <w:lang w:val="en-GB" w:eastAsia="zh-CN"/>
        </w:rPr>
        <w:t xml:space="preserve"> </w:t>
      </w:r>
      <w:r>
        <w:rPr>
          <w:rFonts w:hint="eastAsia"/>
          <w:b/>
          <w:i/>
          <w:szCs w:val="20"/>
          <w:lang w:val="en-GB" w:eastAsia="zh-CN"/>
        </w:rPr>
        <w:t>3</w:t>
      </w:r>
      <w:r w:rsidRPr="005428EF">
        <w:rPr>
          <w:b/>
          <w:i/>
          <w:szCs w:val="20"/>
          <w:lang w:val="en-GB" w:eastAsia="zh-CN"/>
        </w:rPr>
        <w:t xml:space="preserve">: </w:t>
      </w:r>
      <w:r>
        <w:rPr>
          <w:b/>
          <w:i/>
          <w:szCs w:val="20"/>
          <w:lang w:val="en-GB" w:eastAsia="zh-CN"/>
        </w:rPr>
        <w:t>The number of occasions of RF retuning is too large.</w:t>
      </w:r>
    </w:p>
    <w:p w14:paraId="6388C29B" w14:textId="77777777" w:rsidR="00977956" w:rsidRPr="00977956" w:rsidRDefault="00977956" w:rsidP="001D6103">
      <w:pPr>
        <w:jc w:val="left"/>
        <w:rPr>
          <w:lang w:val="en-GB" w:eastAsia="zh-CN"/>
        </w:rPr>
      </w:pPr>
    </w:p>
    <w:p w14:paraId="613ABCE9" w14:textId="4567D67D" w:rsidR="001D6103" w:rsidRPr="00A44680" w:rsidRDefault="001D6103" w:rsidP="00A44680">
      <w:pPr>
        <w:pStyle w:val="Heading4"/>
        <w:rPr>
          <w:sz w:val="20"/>
          <w:szCs w:val="20"/>
        </w:rPr>
      </w:pPr>
      <w:r w:rsidRPr="00A44680">
        <w:rPr>
          <w:sz w:val="20"/>
          <w:szCs w:val="20"/>
        </w:rPr>
        <w:t>The separate initial UL BWP</w:t>
      </w:r>
    </w:p>
    <w:p w14:paraId="682D4419" w14:textId="2B9A70E3" w:rsidR="00CE1CAE" w:rsidRDefault="001818E5" w:rsidP="0096636B">
      <w:pPr>
        <w:jc w:val="left"/>
        <w:rPr>
          <w:lang w:eastAsia="zh-CN"/>
        </w:rPr>
      </w:pPr>
      <w:r>
        <w:rPr>
          <w:rFonts w:hint="eastAsia"/>
          <w:lang w:eastAsia="zh-CN"/>
        </w:rPr>
        <w:t>F</w:t>
      </w:r>
      <w:r>
        <w:rPr>
          <w:lang w:eastAsia="zh-CN"/>
        </w:rPr>
        <w:t>or separate initial UL BWP (option 2), it can avoid the RF retuning</w:t>
      </w:r>
      <w:r w:rsidR="00634BFC">
        <w:rPr>
          <w:lang w:eastAsia="zh-CN"/>
        </w:rPr>
        <w:t xml:space="preserve">. </w:t>
      </w:r>
    </w:p>
    <w:p w14:paraId="5EE98D54" w14:textId="6078BA81" w:rsidR="00CE1CAE" w:rsidRDefault="007B3112" w:rsidP="0096636B">
      <w:pPr>
        <w:jc w:val="left"/>
        <w:rPr>
          <w:lang w:eastAsia="zh-CN"/>
        </w:rPr>
      </w:pPr>
      <w:r>
        <w:rPr>
          <w:lang w:eastAsia="zh-CN"/>
        </w:rPr>
        <w:t>Because there will be two initial UL BWP</w:t>
      </w:r>
      <w:r w:rsidR="008F143D">
        <w:rPr>
          <w:lang w:eastAsia="zh-CN"/>
        </w:rPr>
        <w:t>s for RedCap UE and non-RedCap UE</w:t>
      </w:r>
      <w:r>
        <w:rPr>
          <w:lang w:eastAsia="zh-CN"/>
        </w:rPr>
        <w:t>, the resource fragmentation is concern</w:t>
      </w:r>
      <w:r w:rsidR="008F143D">
        <w:rPr>
          <w:lang w:eastAsia="zh-CN"/>
        </w:rPr>
        <w:t>ed about by some companies</w:t>
      </w:r>
      <w:r>
        <w:rPr>
          <w:lang w:eastAsia="zh-CN"/>
        </w:rPr>
        <w:t>. In our view, RO and broadcast PUSCH/PUCCH may not have lager bulk of resource, so the resource fragmentation is trivial.</w:t>
      </w:r>
      <w:r w:rsidR="00594D49">
        <w:rPr>
          <w:lang w:eastAsia="zh-CN"/>
        </w:rPr>
        <w:t xml:space="preserve"> Especially for RO, it seems the corner case where the bandwidth of ROs exceeds the RedCap UE bandwidth.</w:t>
      </w:r>
    </w:p>
    <w:p w14:paraId="1D16309F" w14:textId="77777777" w:rsidR="001D6103" w:rsidRPr="00BC5704" w:rsidRDefault="001D6103" w:rsidP="0096636B">
      <w:pPr>
        <w:jc w:val="left"/>
        <w:rPr>
          <w:lang w:eastAsia="zh-CN"/>
        </w:rPr>
      </w:pPr>
      <w:bookmarkStart w:id="2" w:name="_GoBack"/>
      <w:bookmarkEnd w:id="2"/>
    </w:p>
    <w:p w14:paraId="15E516F0" w14:textId="77777777" w:rsidR="0096636B" w:rsidRPr="00A44680" w:rsidRDefault="0096636B" w:rsidP="00A44680">
      <w:pPr>
        <w:pStyle w:val="Heading4"/>
        <w:rPr>
          <w:sz w:val="20"/>
          <w:szCs w:val="20"/>
        </w:rPr>
      </w:pPr>
      <w:r w:rsidRPr="00A44680">
        <w:rPr>
          <w:rFonts w:hint="eastAsia"/>
          <w:sz w:val="20"/>
          <w:szCs w:val="20"/>
        </w:rPr>
        <w:t>gNB configuration</w:t>
      </w:r>
    </w:p>
    <w:p w14:paraId="10ADA213" w14:textId="5EEA96C6" w:rsidR="0096636B" w:rsidRDefault="0096636B" w:rsidP="0096636B">
      <w:pPr>
        <w:jc w:val="left"/>
        <w:rPr>
          <w:lang w:eastAsia="zh-CN"/>
        </w:rPr>
      </w:pPr>
      <w:r>
        <w:rPr>
          <w:lang w:eastAsia="zh-CN"/>
        </w:rPr>
        <w:t>For gNB c</w:t>
      </w:r>
      <w:r w:rsidR="007055E0">
        <w:rPr>
          <w:lang w:eastAsia="zh-CN"/>
        </w:rPr>
        <w:t>onfiguration (option 3 for RO</w:t>
      </w:r>
      <w:r>
        <w:rPr>
          <w:lang w:eastAsia="zh-CN"/>
        </w:rPr>
        <w:t xml:space="preserve"> and option 4 for </w:t>
      </w:r>
      <w:r w:rsidR="007055E0">
        <w:rPr>
          <w:lang w:eastAsia="zh-CN"/>
        </w:rPr>
        <w:t>broadcast</w:t>
      </w:r>
      <w:r>
        <w:rPr>
          <w:lang w:eastAsia="zh-CN"/>
        </w:rPr>
        <w:t xml:space="preserve"> </w:t>
      </w:r>
      <w:r w:rsidR="007055E0">
        <w:rPr>
          <w:lang w:eastAsia="zh-CN"/>
        </w:rPr>
        <w:t>PUSCH/</w:t>
      </w:r>
      <w:r>
        <w:rPr>
          <w:lang w:eastAsia="zh-CN"/>
        </w:rPr>
        <w:t xml:space="preserve">PUCCH), it </w:t>
      </w:r>
      <w:r w:rsidR="00FF13CE">
        <w:rPr>
          <w:lang w:eastAsia="zh-CN"/>
        </w:rPr>
        <w:t xml:space="preserve">has the impact on the </w:t>
      </w:r>
      <w:r w:rsidR="001C2FA7">
        <w:rPr>
          <w:lang w:eastAsia="zh-CN"/>
        </w:rPr>
        <w:t xml:space="preserve">non-RedCap </w:t>
      </w:r>
      <w:r w:rsidR="00FF13CE">
        <w:rPr>
          <w:lang w:eastAsia="zh-CN"/>
        </w:rPr>
        <w:t xml:space="preserve">UE, i.e. </w:t>
      </w:r>
      <w:r>
        <w:rPr>
          <w:lang w:eastAsia="zh-CN"/>
        </w:rPr>
        <w:t xml:space="preserve">the </w:t>
      </w:r>
      <w:r w:rsidR="001C2FA7">
        <w:rPr>
          <w:lang w:eastAsia="zh-CN"/>
        </w:rPr>
        <w:t xml:space="preserve">non-RedCap </w:t>
      </w:r>
      <w:r>
        <w:rPr>
          <w:lang w:eastAsia="zh-CN"/>
        </w:rPr>
        <w:t>UE cannot fully utilize the resource.</w:t>
      </w:r>
      <w:r w:rsidR="00854F10">
        <w:rPr>
          <w:lang w:eastAsia="zh-CN"/>
        </w:rPr>
        <w:t xml:space="preserve"> </w:t>
      </w:r>
      <w:r w:rsidR="000669FD">
        <w:rPr>
          <w:lang w:eastAsia="zh-CN"/>
        </w:rPr>
        <w:t xml:space="preserve">As counterpart, if the </w:t>
      </w:r>
      <w:r w:rsidR="001C2FA7">
        <w:rPr>
          <w:lang w:eastAsia="zh-CN"/>
        </w:rPr>
        <w:t xml:space="preserve">non-RedCap </w:t>
      </w:r>
      <w:r w:rsidR="000669FD">
        <w:rPr>
          <w:lang w:eastAsia="zh-CN"/>
        </w:rPr>
        <w:t xml:space="preserve">UE can fully utilize the UL resource, the latency of RACH can be maintained, since the </w:t>
      </w:r>
      <w:r w:rsidR="001C2FA7">
        <w:rPr>
          <w:lang w:eastAsia="zh-CN"/>
        </w:rPr>
        <w:t xml:space="preserve">non-RedCap </w:t>
      </w:r>
      <w:r w:rsidR="000669FD">
        <w:rPr>
          <w:lang w:eastAsia="zh-CN"/>
        </w:rPr>
        <w:t>UE does not need to wait for the time resource for UL transmission.</w:t>
      </w:r>
    </w:p>
    <w:p w14:paraId="703457CC" w14:textId="109EA1DB" w:rsidR="001D6103" w:rsidRDefault="00FF13CE" w:rsidP="0096636B">
      <w:pPr>
        <w:jc w:val="left"/>
        <w:rPr>
          <w:b/>
          <w:i/>
          <w:szCs w:val="20"/>
          <w:lang w:val="en-GB" w:eastAsia="zh-CN"/>
        </w:rPr>
      </w:pPr>
      <w:r>
        <w:rPr>
          <w:b/>
          <w:i/>
          <w:szCs w:val="20"/>
          <w:lang w:val="en-GB" w:eastAsia="zh-CN"/>
        </w:rPr>
        <w:t>Observation</w:t>
      </w:r>
      <w:r w:rsidRPr="005428EF">
        <w:rPr>
          <w:b/>
          <w:i/>
          <w:szCs w:val="20"/>
          <w:lang w:val="en-GB" w:eastAsia="zh-CN"/>
        </w:rPr>
        <w:t xml:space="preserve"> </w:t>
      </w:r>
      <w:r w:rsidR="00A60DA9">
        <w:rPr>
          <w:rFonts w:hint="eastAsia"/>
          <w:b/>
          <w:i/>
          <w:szCs w:val="20"/>
          <w:lang w:val="en-GB" w:eastAsia="zh-CN"/>
        </w:rPr>
        <w:t>3</w:t>
      </w:r>
      <w:r w:rsidRPr="005428EF">
        <w:rPr>
          <w:b/>
          <w:i/>
          <w:szCs w:val="20"/>
          <w:lang w:val="en-GB" w:eastAsia="zh-CN"/>
        </w:rPr>
        <w:t xml:space="preserve">: </w:t>
      </w:r>
      <w:r>
        <w:rPr>
          <w:b/>
          <w:i/>
          <w:szCs w:val="20"/>
          <w:lang w:val="en-GB" w:eastAsia="zh-CN"/>
        </w:rPr>
        <w:t xml:space="preserve">gNB configuration has negative impact on the </w:t>
      </w:r>
      <w:r w:rsidR="001C2FA7" w:rsidRPr="001C2FA7">
        <w:rPr>
          <w:b/>
          <w:i/>
          <w:szCs w:val="20"/>
          <w:lang w:val="en-GB" w:eastAsia="zh-CN"/>
        </w:rPr>
        <w:t>non-RedCap</w:t>
      </w:r>
      <w:r w:rsidR="001C2FA7">
        <w:rPr>
          <w:b/>
          <w:i/>
          <w:szCs w:val="20"/>
          <w:lang w:val="en-GB" w:eastAsia="zh-CN"/>
        </w:rPr>
        <w:t xml:space="preserve"> </w:t>
      </w:r>
      <w:r>
        <w:rPr>
          <w:b/>
          <w:i/>
          <w:szCs w:val="20"/>
          <w:lang w:val="en-GB" w:eastAsia="zh-CN"/>
        </w:rPr>
        <w:t>UE.</w:t>
      </w:r>
    </w:p>
    <w:p w14:paraId="30B41777" w14:textId="77777777" w:rsidR="00977956" w:rsidRPr="001C2FA7" w:rsidRDefault="00977956" w:rsidP="0096636B">
      <w:pPr>
        <w:jc w:val="left"/>
        <w:rPr>
          <w:b/>
          <w:i/>
          <w:szCs w:val="20"/>
          <w:lang w:val="en-GB" w:eastAsia="zh-CN"/>
        </w:rPr>
      </w:pPr>
    </w:p>
    <w:p w14:paraId="702F5ECF" w14:textId="77777777" w:rsidR="0096636B" w:rsidRPr="00A44680" w:rsidRDefault="0096636B" w:rsidP="00A44680">
      <w:pPr>
        <w:pStyle w:val="Heading4"/>
        <w:rPr>
          <w:sz w:val="20"/>
          <w:szCs w:val="20"/>
        </w:rPr>
      </w:pPr>
      <w:r w:rsidRPr="00A44680">
        <w:rPr>
          <w:sz w:val="20"/>
          <w:szCs w:val="20"/>
        </w:rPr>
        <w:t>Separate resource</w:t>
      </w:r>
    </w:p>
    <w:p w14:paraId="251E91C0" w14:textId="77777777" w:rsidR="007B3112" w:rsidRDefault="0096636B" w:rsidP="0096636B">
      <w:pPr>
        <w:jc w:val="left"/>
        <w:rPr>
          <w:szCs w:val="20"/>
          <w:lang w:eastAsia="zh-CN"/>
        </w:rPr>
      </w:pPr>
      <w:r>
        <w:rPr>
          <w:lang w:eastAsia="zh-CN"/>
        </w:rPr>
        <w:t>For separ</w:t>
      </w:r>
      <w:r w:rsidR="007055E0">
        <w:rPr>
          <w:lang w:eastAsia="zh-CN"/>
        </w:rPr>
        <w:t>ate resource (option 4 for RO and option 3 for broadcast</w:t>
      </w:r>
      <w:r>
        <w:rPr>
          <w:lang w:eastAsia="zh-CN"/>
        </w:rPr>
        <w:t xml:space="preserve"> </w:t>
      </w:r>
      <w:r w:rsidR="007055E0">
        <w:rPr>
          <w:lang w:eastAsia="zh-CN"/>
        </w:rPr>
        <w:t>PUSCH/</w:t>
      </w:r>
      <w:r>
        <w:rPr>
          <w:lang w:eastAsia="zh-CN"/>
        </w:rPr>
        <w:t xml:space="preserve">PUCCH), </w:t>
      </w:r>
      <w:r w:rsidR="007B3112">
        <w:rPr>
          <w:lang w:eastAsia="zh-CN"/>
        </w:rPr>
        <w:t>t</w:t>
      </w:r>
      <w:r w:rsidR="00CE1CAE">
        <w:rPr>
          <w:lang w:eastAsia="zh-CN"/>
        </w:rPr>
        <w:t xml:space="preserve">he separate resource </w:t>
      </w:r>
      <w:r w:rsidR="00CE1CAE">
        <w:rPr>
          <w:szCs w:val="20"/>
          <w:lang w:eastAsia="zh-CN"/>
        </w:rPr>
        <w:t>is similar to the separated initial UL BWP</w:t>
      </w:r>
      <w:r>
        <w:rPr>
          <w:szCs w:val="20"/>
          <w:lang w:eastAsia="zh-CN"/>
        </w:rPr>
        <w:t xml:space="preserve">. </w:t>
      </w:r>
    </w:p>
    <w:p w14:paraId="645515F8" w14:textId="0C5B9048" w:rsidR="0096636B" w:rsidRDefault="00CE1CAE" w:rsidP="0096636B">
      <w:pPr>
        <w:jc w:val="left"/>
        <w:rPr>
          <w:szCs w:val="20"/>
          <w:lang w:eastAsia="zh-CN"/>
        </w:rPr>
      </w:pPr>
      <w:r>
        <w:rPr>
          <w:szCs w:val="20"/>
          <w:lang w:eastAsia="zh-CN"/>
        </w:rPr>
        <w:t>Compared to the separate initial UL BWP, i</w:t>
      </w:r>
      <w:r w:rsidR="0096636B">
        <w:rPr>
          <w:szCs w:val="20"/>
          <w:lang w:eastAsia="zh-CN"/>
        </w:rPr>
        <w:t>t has benefit of reducing signaling overhead but has drawback of lack of flexibility. The separate resource is not as flexible as the separate initial UL BWP, since the separate resource is usually to make the frequency-domain resource separable and the time-domain resource should share a common configuration. Compared to the separate resource, the separate initial UL BWP can supp</w:t>
      </w:r>
      <w:r w:rsidR="0096636B" w:rsidRPr="00A60DA9">
        <w:rPr>
          <w:szCs w:val="20"/>
          <w:lang w:eastAsia="zh-CN"/>
        </w:rPr>
        <w:t>ort the separate time-domain resource for R</w:t>
      </w:r>
      <w:r w:rsidR="0096636B">
        <w:rPr>
          <w:szCs w:val="20"/>
          <w:lang w:eastAsia="zh-CN"/>
        </w:rPr>
        <w:t>edCap UE.</w:t>
      </w:r>
    </w:p>
    <w:p w14:paraId="2FBAC7F0" w14:textId="7D11B2AB" w:rsidR="0096163D" w:rsidRDefault="0096163D" w:rsidP="0096636B">
      <w:pPr>
        <w:jc w:val="left"/>
        <w:rPr>
          <w:szCs w:val="20"/>
          <w:lang w:eastAsia="zh-CN"/>
        </w:rPr>
      </w:pPr>
      <w:r>
        <w:rPr>
          <w:szCs w:val="20"/>
          <w:lang w:eastAsia="zh-CN"/>
        </w:rPr>
        <w:t>Therefore, the separate initial UL BWP is more flexible than separate resource.</w:t>
      </w:r>
    </w:p>
    <w:p w14:paraId="3D827CC5" w14:textId="2E4860F8" w:rsidR="0096163D" w:rsidRPr="00037CB7" w:rsidRDefault="00037CB7" w:rsidP="0096636B">
      <w:pPr>
        <w:jc w:val="left"/>
        <w:rPr>
          <w:b/>
          <w:i/>
          <w:szCs w:val="20"/>
          <w:lang w:val="en-GB" w:eastAsia="zh-CN"/>
        </w:rPr>
      </w:pPr>
      <w:r>
        <w:rPr>
          <w:b/>
          <w:i/>
          <w:szCs w:val="20"/>
          <w:lang w:val="en-GB" w:eastAsia="zh-CN"/>
        </w:rPr>
        <w:t>Observation</w:t>
      </w:r>
      <w:r w:rsidR="00A94CC4" w:rsidRPr="005428EF">
        <w:rPr>
          <w:b/>
          <w:i/>
          <w:szCs w:val="20"/>
          <w:lang w:val="en-GB" w:eastAsia="zh-CN"/>
        </w:rPr>
        <w:t xml:space="preserve"> </w:t>
      </w:r>
      <w:r w:rsidR="00A60DA9">
        <w:rPr>
          <w:rFonts w:hint="eastAsia"/>
          <w:b/>
          <w:i/>
          <w:szCs w:val="20"/>
          <w:lang w:val="en-GB" w:eastAsia="zh-CN"/>
        </w:rPr>
        <w:t>4</w:t>
      </w:r>
      <w:r w:rsidR="00A94CC4" w:rsidRPr="005428EF">
        <w:rPr>
          <w:b/>
          <w:i/>
          <w:szCs w:val="20"/>
          <w:lang w:val="en-GB" w:eastAsia="zh-CN"/>
        </w:rPr>
        <w:t xml:space="preserve">: </w:t>
      </w:r>
      <w:r w:rsidRPr="00037CB7">
        <w:rPr>
          <w:b/>
          <w:i/>
          <w:szCs w:val="20"/>
          <w:lang w:val="en-GB" w:eastAsia="zh-CN"/>
        </w:rPr>
        <w:t>The separate initial UL BWP is more flexible than separate resource</w:t>
      </w:r>
      <w:r w:rsidR="00A94CC4">
        <w:rPr>
          <w:b/>
          <w:i/>
          <w:szCs w:val="20"/>
          <w:lang w:val="en-GB" w:eastAsia="zh-CN"/>
        </w:rPr>
        <w:t>.</w:t>
      </w:r>
    </w:p>
    <w:p w14:paraId="337DA7F6" w14:textId="6B32AA26" w:rsidR="006B24E0" w:rsidRDefault="006B24E0" w:rsidP="008C388C">
      <w:pPr>
        <w:jc w:val="left"/>
        <w:rPr>
          <w:lang w:eastAsia="zh-CN"/>
        </w:rPr>
      </w:pPr>
    </w:p>
    <w:p w14:paraId="1C3BD9AA" w14:textId="35A4F1FA" w:rsidR="00A44680" w:rsidRPr="007E43A9" w:rsidRDefault="00A44680" w:rsidP="00A44680">
      <w:pPr>
        <w:pStyle w:val="Heading3"/>
      </w:pPr>
      <w:r>
        <w:t>Update in RAN1#104bis-e</w:t>
      </w:r>
    </w:p>
    <w:p w14:paraId="11B65AD6" w14:textId="6DDE6ED8" w:rsidR="00A44680" w:rsidRDefault="00A44680" w:rsidP="008C388C">
      <w:pPr>
        <w:jc w:val="left"/>
        <w:rPr>
          <w:lang w:val="en-GB" w:eastAsia="zh-CN"/>
        </w:rPr>
      </w:pPr>
      <w:r>
        <w:rPr>
          <w:rFonts w:hint="eastAsia"/>
          <w:lang w:val="en-GB" w:eastAsia="zh-CN"/>
        </w:rPr>
        <w:t>In RAN1#104bis</w:t>
      </w:r>
      <w:r w:rsidRPr="00580E40">
        <w:rPr>
          <w:rFonts w:hint="eastAsia"/>
          <w:lang w:val="en-GB" w:eastAsia="zh-CN"/>
        </w:rPr>
        <w:t xml:space="preserve">-e [2], </w:t>
      </w:r>
      <w:r w:rsidRPr="00580E40">
        <w:rPr>
          <w:lang w:val="en-GB" w:eastAsia="zh-CN"/>
        </w:rPr>
        <w:t>the h</w:t>
      </w:r>
      <w:r>
        <w:rPr>
          <w:lang w:val="en-GB" w:eastAsia="zh-CN"/>
        </w:rPr>
        <w:t>igher level of options for initial UL BWP during initial access is proposed as follows.</w:t>
      </w:r>
    </w:p>
    <w:tbl>
      <w:tblPr>
        <w:tblStyle w:val="TableGrid"/>
        <w:tblW w:w="0" w:type="auto"/>
        <w:tblLook w:val="04A0" w:firstRow="1" w:lastRow="0" w:firstColumn="1" w:lastColumn="0" w:noHBand="0" w:noVBand="1"/>
      </w:tblPr>
      <w:tblGrid>
        <w:gridCol w:w="9307"/>
      </w:tblGrid>
      <w:tr w:rsidR="00A44680" w14:paraId="65E674E5" w14:textId="77777777" w:rsidTr="00A44680">
        <w:tc>
          <w:tcPr>
            <w:tcW w:w="9307" w:type="dxa"/>
          </w:tcPr>
          <w:p w14:paraId="0DDDEB46" w14:textId="77777777" w:rsidR="007261EA" w:rsidRPr="007261EA" w:rsidRDefault="007261EA" w:rsidP="007261EA">
            <w:pPr>
              <w:autoSpaceDE/>
              <w:autoSpaceDN/>
              <w:adjustRightInd/>
              <w:snapToGrid/>
              <w:spacing w:after="0"/>
              <w:jc w:val="left"/>
              <w:rPr>
                <w:rFonts w:ascii="Times" w:eastAsia="Batang" w:hAnsi="Times"/>
                <w:sz w:val="20"/>
                <w:szCs w:val="20"/>
                <w:lang w:val="sv-SE"/>
              </w:rPr>
            </w:pPr>
            <w:r w:rsidRPr="007261EA">
              <w:rPr>
                <w:rFonts w:ascii="Times" w:eastAsia="Batang" w:hAnsi="Times"/>
                <w:sz w:val="20"/>
                <w:szCs w:val="20"/>
                <w:highlight w:val="green"/>
                <w:lang w:val="sv-SE"/>
              </w:rPr>
              <w:t>Agreement</w:t>
            </w:r>
            <w:r w:rsidRPr="007261EA">
              <w:rPr>
                <w:rFonts w:ascii="Times" w:eastAsia="Batang" w:hAnsi="Times"/>
                <w:sz w:val="20"/>
                <w:szCs w:val="20"/>
                <w:lang w:val="sv-SE"/>
              </w:rPr>
              <w:t>:</w:t>
            </w:r>
          </w:p>
          <w:p w14:paraId="15978BB6" w14:textId="77777777" w:rsidR="007261EA" w:rsidRPr="007261EA" w:rsidRDefault="007261EA" w:rsidP="00867F86">
            <w:pPr>
              <w:numPr>
                <w:ilvl w:val="0"/>
                <w:numId w:val="25"/>
              </w:numPr>
              <w:autoSpaceDE/>
              <w:autoSpaceDN/>
              <w:adjustRightInd/>
              <w:snapToGrid/>
              <w:spacing w:after="0"/>
              <w:jc w:val="left"/>
              <w:rPr>
                <w:rFonts w:ascii="Times" w:eastAsia="Times New Roman" w:hAnsi="Times"/>
                <w:sz w:val="20"/>
                <w:szCs w:val="20"/>
                <w:lang w:eastAsia="x-none"/>
              </w:rPr>
            </w:pPr>
            <w:r w:rsidRPr="007261EA">
              <w:rPr>
                <w:rFonts w:ascii="Times" w:eastAsia="Times New Roman" w:hAnsi="Times"/>
                <w:sz w:val="20"/>
                <w:szCs w:val="20"/>
                <w:lang w:val="en-GB" w:eastAsia="x-none"/>
              </w:rPr>
              <w:t>During initial access, for the scenario where the initial UL BWP for non-RedCap UEs is configured to be wider than the RedCap UE bandwidth, down select among the following options in RAN1#105-e</w:t>
            </w:r>
          </w:p>
          <w:p w14:paraId="71D79031" w14:textId="77777777" w:rsidR="007261EA" w:rsidRPr="007261EA" w:rsidRDefault="007261EA"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1: The scenario is allowed, and a RedCap UE can use the same UL BWP.</w:t>
            </w:r>
          </w:p>
          <w:p w14:paraId="75C3A826" w14:textId="77777777" w:rsidR="007261EA" w:rsidRPr="007261EA" w:rsidRDefault="007261EA"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D81C16E" w14:textId="6462E847" w:rsidR="00A44680" w:rsidRPr="007261EA" w:rsidRDefault="007261EA"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7261EA">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094F4DA2" w14:textId="5D1DE8CA" w:rsidR="00A44680" w:rsidRDefault="007261EA" w:rsidP="008C388C">
      <w:pPr>
        <w:jc w:val="left"/>
        <w:rPr>
          <w:lang w:val="en-GB" w:eastAsia="zh-CN"/>
        </w:rPr>
      </w:pPr>
      <w:r>
        <w:rPr>
          <w:lang w:val="en-GB" w:eastAsia="zh-CN"/>
        </w:rPr>
        <w:t>T</w:t>
      </w:r>
      <w:r>
        <w:rPr>
          <w:rFonts w:hint="eastAsia"/>
          <w:lang w:val="en-GB" w:eastAsia="zh-CN"/>
        </w:rPr>
        <w:t xml:space="preserve">here </w:t>
      </w:r>
      <w:r>
        <w:rPr>
          <w:lang w:val="en-GB" w:eastAsia="zh-CN"/>
        </w:rPr>
        <w:t xml:space="preserve">are three </w:t>
      </w:r>
      <w:r w:rsidR="005C0007">
        <w:rPr>
          <w:lang w:val="en-GB" w:eastAsia="zh-CN"/>
        </w:rPr>
        <w:t>options</w:t>
      </w:r>
      <w:r>
        <w:rPr>
          <w:lang w:val="en-GB" w:eastAsia="zh-CN"/>
        </w:rPr>
        <w:t xml:space="preserve"> for the scenario where the initial UL BWP for non-RedCap UE is configured to the wider than the RedCap UE bandwidth</w:t>
      </w:r>
      <w:r w:rsidR="005C0007">
        <w:rPr>
          <w:lang w:val="en-GB" w:eastAsia="zh-CN"/>
        </w:rPr>
        <w:t xml:space="preserve"> during initial access</w:t>
      </w:r>
      <w:r>
        <w:rPr>
          <w:lang w:val="en-GB" w:eastAsia="zh-CN"/>
        </w:rPr>
        <w:t>. For Option 1, RedCap UE can use the same initial UL BWP through RF retuning or separate resource. For Option 2, RedCap UE can be configured with the separate initial UL BWP. For Option 3, it is equiv</w:t>
      </w:r>
      <w:r w:rsidR="00560EF0">
        <w:rPr>
          <w:lang w:val="en-GB" w:eastAsia="zh-CN"/>
        </w:rPr>
        <w:t>alent to the solution of gNB configuration.</w:t>
      </w:r>
    </w:p>
    <w:p w14:paraId="575CD6E2" w14:textId="4008E9F4" w:rsidR="00560EF0" w:rsidRDefault="00560EF0" w:rsidP="008C388C">
      <w:pPr>
        <w:jc w:val="left"/>
        <w:rPr>
          <w:lang w:val="en-GB" w:eastAsia="zh-CN"/>
        </w:rPr>
      </w:pPr>
      <w:r>
        <w:rPr>
          <w:lang w:val="en-GB" w:eastAsia="zh-CN"/>
        </w:rPr>
        <w:lastRenderedPageBreak/>
        <w:t>According our analysis on the issue of RO and broadcast PUSCH/PUCCH outside the RedCap UE bandwidth, we prefer</w:t>
      </w:r>
      <w:r w:rsidR="00EE18A1">
        <w:rPr>
          <w:lang w:val="en-GB" w:eastAsia="zh-CN"/>
        </w:rPr>
        <w:t xml:space="preserve"> Option 2, i.e.</w:t>
      </w:r>
      <w:r>
        <w:rPr>
          <w:lang w:val="en-GB" w:eastAsia="zh-CN"/>
        </w:rPr>
        <w:t xml:space="preserve"> the separate initial UL BWP.</w:t>
      </w:r>
    </w:p>
    <w:p w14:paraId="5796B394" w14:textId="5E82F983" w:rsidR="00560EF0" w:rsidRPr="00560EF0" w:rsidRDefault="00977956" w:rsidP="008C388C">
      <w:pPr>
        <w:jc w:val="left"/>
        <w:rPr>
          <w:b/>
          <w:i/>
          <w:szCs w:val="20"/>
          <w:lang w:val="en-GB" w:eastAsia="zh-CN"/>
        </w:rPr>
      </w:pPr>
      <w:r>
        <w:rPr>
          <w:b/>
          <w:i/>
          <w:szCs w:val="20"/>
          <w:lang w:val="en-GB" w:eastAsia="zh-CN"/>
        </w:rPr>
        <w:t>Proposal 1</w:t>
      </w:r>
      <w:r w:rsidR="00560EF0" w:rsidRPr="00560EF0">
        <w:rPr>
          <w:b/>
          <w:i/>
          <w:szCs w:val="20"/>
          <w:lang w:val="en-GB" w:eastAsia="zh-CN"/>
        </w:rPr>
        <w:t>: During initial access, t</w:t>
      </w:r>
      <w:r w:rsidR="00560EF0" w:rsidRPr="007261EA">
        <w:rPr>
          <w:b/>
          <w:i/>
          <w:szCs w:val="20"/>
          <w:lang w:val="en-GB" w:eastAsia="zh-CN"/>
        </w:rPr>
        <w:t xml:space="preserve">he scenario </w:t>
      </w:r>
      <w:r w:rsidR="00560EF0" w:rsidRPr="00560EF0">
        <w:rPr>
          <w:b/>
          <w:i/>
          <w:szCs w:val="20"/>
          <w:lang w:val="en-GB" w:eastAsia="zh-CN"/>
        </w:rPr>
        <w:t xml:space="preserve">is allowed </w:t>
      </w:r>
      <w:r w:rsidR="00560EF0" w:rsidRPr="007261EA">
        <w:rPr>
          <w:b/>
          <w:i/>
          <w:szCs w:val="20"/>
          <w:lang w:val="en-GB" w:eastAsia="zh-CN"/>
        </w:rPr>
        <w:t>where the initial UL BWP for non-RedCap UEs is configured to be wider than the RedCap UE bandwidth</w:t>
      </w:r>
      <w:r w:rsidR="00560EF0" w:rsidRPr="00560EF0">
        <w:rPr>
          <w:b/>
          <w:i/>
          <w:szCs w:val="20"/>
          <w:lang w:val="en-GB" w:eastAsia="zh-CN"/>
        </w:rPr>
        <w:t xml:space="preserve">, but </w:t>
      </w:r>
      <w:r w:rsidR="00560EF0" w:rsidRPr="007261EA">
        <w:rPr>
          <w:b/>
          <w:i/>
          <w:szCs w:val="20"/>
          <w:lang w:val="en-GB" w:eastAsia="zh-CN"/>
        </w:rPr>
        <w:t>a separate initial UL BWP no wider than the RedCap UE maximum bandwidth is configured/defined for RedCap UEs.</w:t>
      </w:r>
    </w:p>
    <w:p w14:paraId="0067768E" w14:textId="77777777" w:rsidR="00A44680" w:rsidRPr="00560EF0" w:rsidRDefault="00A44680" w:rsidP="008C388C">
      <w:pPr>
        <w:jc w:val="left"/>
        <w:rPr>
          <w:lang w:val="en-GB" w:eastAsia="zh-CN"/>
        </w:rPr>
      </w:pPr>
    </w:p>
    <w:p w14:paraId="14D50798" w14:textId="3A465F85" w:rsidR="00A44680" w:rsidRPr="007E43A9" w:rsidRDefault="00A44680" w:rsidP="00A44680">
      <w:pPr>
        <w:pStyle w:val="Heading2"/>
      </w:pPr>
      <w:r>
        <w:t>After initial access</w:t>
      </w:r>
    </w:p>
    <w:p w14:paraId="4DAD3175" w14:textId="410BB5A2" w:rsidR="005C0007" w:rsidRDefault="005C0007" w:rsidP="005C0007">
      <w:pPr>
        <w:jc w:val="left"/>
        <w:rPr>
          <w:lang w:val="en-GB" w:eastAsia="zh-CN"/>
        </w:rPr>
      </w:pPr>
      <w:r>
        <w:rPr>
          <w:rFonts w:hint="eastAsia"/>
          <w:lang w:val="en-GB" w:eastAsia="zh-CN"/>
        </w:rPr>
        <w:t>In RAN1#104bis</w:t>
      </w:r>
      <w:r w:rsidRPr="00580E40">
        <w:rPr>
          <w:rFonts w:hint="eastAsia"/>
          <w:lang w:val="en-GB" w:eastAsia="zh-CN"/>
        </w:rPr>
        <w:t xml:space="preserve">-e [2], </w:t>
      </w:r>
      <w:r w:rsidRPr="00580E40">
        <w:rPr>
          <w:lang w:val="en-GB" w:eastAsia="zh-CN"/>
        </w:rPr>
        <w:t>it wa</w:t>
      </w:r>
      <w:r>
        <w:rPr>
          <w:lang w:val="en-GB" w:eastAsia="zh-CN"/>
        </w:rPr>
        <w:t>s agreed that t</w:t>
      </w:r>
      <w:r>
        <w:rPr>
          <w:rFonts w:hint="eastAsia"/>
          <w:lang w:val="en-GB" w:eastAsia="zh-CN"/>
        </w:rPr>
        <w:t xml:space="preserve">here </w:t>
      </w:r>
      <w:r>
        <w:rPr>
          <w:lang w:val="en-GB" w:eastAsia="zh-CN"/>
        </w:rPr>
        <w:t>are three options for the scenario where the initial UL BWP for non-RedCap UE is configured to the wider than the RedCap UE bandwidth after initial access.</w:t>
      </w:r>
    </w:p>
    <w:tbl>
      <w:tblPr>
        <w:tblStyle w:val="TableGrid"/>
        <w:tblW w:w="0" w:type="auto"/>
        <w:tblLook w:val="04A0" w:firstRow="1" w:lastRow="0" w:firstColumn="1" w:lastColumn="0" w:noHBand="0" w:noVBand="1"/>
      </w:tblPr>
      <w:tblGrid>
        <w:gridCol w:w="9307"/>
      </w:tblGrid>
      <w:tr w:rsidR="005C0007" w14:paraId="333717DC" w14:textId="77777777" w:rsidTr="00A15A2B">
        <w:tc>
          <w:tcPr>
            <w:tcW w:w="9307" w:type="dxa"/>
          </w:tcPr>
          <w:p w14:paraId="080CB2CF" w14:textId="77777777" w:rsidR="005C0007" w:rsidRPr="005C0007" w:rsidRDefault="005C0007" w:rsidP="005C0007">
            <w:pPr>
              <w:autoSpaceDE/>
              <w:autoSpaceDN/>
              <w:adjustRightInd/>
              <w:snapToGrid/>
              <w:spacing w:after="0"/>
              <w:jc w:val="left"/>
              <w:rPr>
                <w:rFonts w:ascii="Times" w:eastAsia="Batang" w:hAnsi="Times"/>
                <w:sz w:val="20"/>
                <w:szCs w:val="20"/>
                <w:lang w:val="sv-SE"/>
              </w:rPr>
            </w:pPr>
            <w:r w:rsidRPr="005C0007">
              <w:rPr>
                <w:rFonts w:ascii="Times" w:eastAsia="Batang" w:hAnsi="Times"/>
                <w:sz w:val="20"/>
                <w:szCs w:val="20"/>
                <w:highlight w:val="green"/>
                <w:lang w:val="sv-SE"/>
              </w:rPr>
              <w:t>Agreement</w:t>
            </w:r>
            <w:r w:rsidRPr="005C0007">
              <w:rPr>
                <w:rFonts w:ascii="Times" w:eastAsia="Batang" w:hAnsi="Times"/>
                <w:sz w:val="20"/>
                <w:szCs w:val="20"/>
                <w:lang w:val="sv-SE"/>
              </w:rPr>
              <w:t>:</w:t>
            </w:r>
          </w:p>
          <w:p w14:paraId="6A345569" w14:textId="77777777" w:rsidR="005C0007" w:rsidRPr="005C0007" w:rsidRDefault="005C0007" w:rsidP="00867F86">
            <w:pPr>
              <w:numPr>
                <w:ilvl w:val="0"/>
                <w:numId w:val="25"/>
              </w:numPr>
              <w:autoSpaceDE/>
              <w:autoSpaceDN/>
              <w:adjustRightInd/>
              <w:snapToGrid/>
              <w:spacing w:after="0"/>
              <w:jc w:val="left"/>
              <w:rPr>
                <w:rFonts w:ascii="Times" w:eastAsia="Times New Roman" w:hAnsi="Times"/>
                <w:sz w:val="20"/>
                <w:szCs w:val="20"/>
                <w:lang w:eastAsia="x-none"/>
              </w:rPr>
            </w:pPr>
            <w:r w:rsidRPr="005C0007">
              <w:rPr>
                <w:rFonts w:ascii="Times" w:eastAsia="Times New Roman" w:hAnsi="Times"/>
                <w:sz w:val="20"/>
                <w:szCs w:val="20"/>
                <w:lang w:val="en-GB" w:eastAsia="x-none"/>
              </w:rPr>
              <w:t>After initial access, for the scenario where the initial UL BWP for non-RedCap UEs is configured to be wider than the RedCap UE bandwidth, down select among the following options in RAN1#105-e:</w:t>
            </w:r>
          </w:p>
          <w:p w14:paraId="74BD8F68" w14:textId="77777777" w:rsidR="005C0007" w:rsidRPr="005C0007" w:rsidRDefault="005C0007"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1: The scenario is allowed, and a RedCap UE can use the same UL BWP.</w:t>
            </w:r>
          </w:p>
          <w:p w14:paraId="2733890F" w14:textId="77777777" w:rsidR="005C0007" w:rsidRPr="005C0007" w:rsidRDefault="005C0007"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2: The scenario is allowed, but a separate initial UL BWP no wider than the RedCap UE maximum bandwidth is configured/defined for RedCap UEs.</w:t>
            </w:r>
          </w:p>
          <w:p w14:paraId="29B8D7AF" w14:textId="5DCDF685" w:rsidR="005C0007" w:rsidRPr="005C0007" w:rsidRDefault="005C0007"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5C0007">
              <w:rPr>
                <w:rFonts w:ascii="Times" w:eastAsia="Times New Roman" w:hAnsi="Times"/>
                <w:sz w:val="20"/>
                <w:szCs w:val="20"/>
                <w:lang w:val="en-GB" w:eastAsia="x-none"/>
              </w:rPr>
              <w:t>Option 3: The scenario is not allowed, and a RedCap UE is not expected to operate in an initial UL BWP wider than the RedCap UE maximum bandwidth.</w:t>
            </w:r>
          </w:p>
        </w:tc>
      </w:tr>
    </w:tbl>
    <w:p w14:paraId="573E872F" w14:textId="32240FAB" w:rsidR="00A44680" w:rsidRDefault="00A957EA" w:rsidP="008C388C">
      <w:pPr>
        <w:jc w:val="left"/>
        <w:rPr>
          <w:lang w:val="en-GB" w:eastAsia="zh-CN"/>
        </w:rPr>
      </w:pPr>
      <w:r>
        <w:rPr>
          <w:lang w:val="en-GB" w:eastAsia="zh-CN"/>
        </w:rPr>
        <w:t>A</w:t>
      </w:r>
      <w:r>
        <w:rPr>
          <w:rFonts w:hint="eastAsia"/>
          <w:lang w:val="en-GB" w:eastAsia="zh-CN"/>
        </w:rPr>
        <w:t xml:space="preserve">fter </w:t>
      </w:r>
      <w:r>
        <w:rPr>
          <w:lang w:val="en-GB" w:eastAsia="zh-CN"/>
        </w:rPr>
        <w:t xml:space="preserve">initial access, it is natural that gNB configures the initial UL BWP in UE-specific way. For BWP#0 configuration option 2, some gNB vendors have concerns on the only one wide BWP deployed in the current network. In our view, </w:t>
      </w:r>
      <w:r w:rsidR="00A15A2B">
        <w:rPr>
          <w:lang w:val="en-GB" w:eastAsia="zh-CN"/>
        </w:rPr>
        <w:t>the equal efforts should be paid by both UE and gNB vendor to update the network for better eco-system</w:t>
      </w:r>
      <w:r>
        <w:rPr>
          <w:lang w:val="en-GB" w:eastAsia="zh-CN"/>
        </w:rPr>
        <w:t>.</w:t>
      </w:r>
      <w:r w:rsidR="00C6470E">
        <w:rPr>
          <w:lang w:val="en-GB" w:eastAsia="zh-CN"/>
        </w:rPr>
        <w:t xml:space="preserve"> For both BWP#0 configuration option 1 and 2, we do not see the spec impact.</w:t>
      </w:r>
    </w:p>
    <w:p w14:paraId="58BBA850" w14:textId="09004FCF" w:rsidR="00A957EA" w:rsidRPr="00560EF0" w:rsidRDefault="00977956" w:rsidP="00A957EA">
      <w:pPr>
        <w:jc w:val="left"/>
        <w:rPr>
          <w:b/>
          <w:i/>
          <w:szCs w:val="20"/>
          <w:lang w:val="en-GB" w:eastAsia="zh-CN"/>
        </w:rPr>
      </w:pPr>
      <w:r>
        <w:rPr>
          <w:b/>
          <w:i/>
          <w:szCs w:val="20"/>
          <w:lang w:val="en-GB" w:eastAsia="zh-CN"/>
        </w:rPr>
        <w:t>Proposal 2</w:t>
      </w:r>
      <w:r w:rsidR="00A957EA" w:rsidRPr="00560EF0">
        <w:rPr>
          <w:b/>
          <w:i/>
          <w:szCs w:val="20"/>
          <w:lang w:val="en-GB" w:eastAsia="zh-CN"/>
        </w:rPr>
        <w:t xml:space="preserve">: </w:t>
      </w:r>
      <w:r w:rsidR="00A957EA">
        <w:rPr>
          <w:b/>
          <w:i/>
          <w:szCs w:val="20"/>
          <w:lang w:val="en-GB" w:eastAsia="zh-CN"/>
        </w:rPr>
        <w:t>After</w:t>
      </w:r>
      <w:r w:rsidR="00A957EA" w:rsidRPr="00560EF0">
        <w:rPr>
          <w:b/>
          <w:i/>
          <w:szCs w:val="20"/>
          <w:lang w:val="en-GB" w:eastAsia="zh-CN"/>
        </w:rPr>
        <w:t xml:space="preserve"> initial access, t</w:t>
      </w:r>
      <w:r w:rsidR="00A957EA" w:rsidRPr="007261EA">
        <w:rPr>
          <w:b/>
          <w:i/>
          <w:szCs w:val="20"/>
          <w:lang w:val="en-GB" w:eastAsia="zh-CN"/>
        </w:rPr>
        <w:t xml:space="preserve">he scenario </w:t>
      </w:r>
      <w:r w:rsidR="00A957EA" w:rsidRPr="00560EF0">
        <w:rPr>
          <w:b/>
          <w:i/>
          <w:szCs w:val="20"/>
          <w:lang w:val="en-GB" w:eastAsia="zh-CN"/>
        </w:rPr>
        <w:t xml:space="preserve">is allowed </w:t>
      </w:r>
      <w:r w:rsidR="00A957EA" w:rsidRPr="007261EA">
        <w:rPr>
          <w:b/>
          <w:i/>
          <w:szCs w:val="20"/>
          <w:lang w:val="en-GB" w:eastAsia="zh-CN"/>
        </w:rPr>
        <w:t>where the initial UL BWP for non-RedCap UEs is configured to be wider than the RedCap UE bandwidth</w:t>
      </w:r>
      <w:r w:rsidR="00A957EA" w:rsidRPr="00560EF0">
        <w:rPr>
          <w:b/>
          <w:i/>
          <w:szCs w:val="20"/>
          <w:lang w:val="en-GB" w:eastAsia="zh-CN"/>
        </w:rPr>
        <w:t xml:space="preserve">, but </w:t>
      </w:r>
      <w:r w:rsidR="00A957EA" w:rsidRPr="007261EA">
        <w:rPr>
          <w:b/>
          <w:i/>
          <w:szCs w:val="20"/>
          <w:lang w:val="en-GB" w:eastAsia="zh-CN"/>
        </w:rPr>
        <w:t>a separate initial UL BWP no wider than the RedCap UE maximum bandwidth is configured/defined for RedCap UEs.</w:t>
      </w:r>
    </w:p>
    <w:p w14:paraId="53B7BF03" w14:textId="77777777" w:rsidR="005C0007" w:rsidRPr="00A957EA" w:rsidRDefault="005C0007" w:rsidP="008C388C">
      <w:pPr>
        <w:jc w:val="left"/>
        <w:rPr>
          <w:lang w:val="en-GB" w:eastAsia="zh-CN"/>
        </w:rPr>
      </w:pPr>
    </w:p>
    <w:p w14:paraId="478E3DA5" w14:textId="21A7A79F" w:rsidR="00CB0F3A" w:rsidRPr="007E43A9" w:rsidRDefault="00CB0F3A" w:rsidP="00A44680">
      <w:pPr>
        <w:pStyle w:val="Heading1"/>
      </w:pPr>
      <w:r>
        <w:t>Initial D</w:t>
      </w:r>
      <w:r w:rsidR="00245C73">
        <w:t>L BWP</w:t>
      </w:r>
    </w:p>
    <w:p w14:paraId="0E678259" w14:textId="37845BAB" w:rsidR="00557AE4" w:rsidRPr="007E43A9" w:rsidRDefault="00557AE4" w:rsidP="00557AE4">
      <w:pPr>
        <w:pStyle w:val="Heading2"/>
      </w:pPr>
      <w:r>
        <w:t>During initial access</w:t>
      </w:r>
    </w:p>
    <w:p w14:paraId="5A41B927" w14:textId="4B73ED7A" w:rsidR="003A5161" w:rsidRDefault="00C0340F" w:rsidP="008C388C">
      <w:pPr>
        <w:jc w:val="left"/>
        <w:rPr>
          <w:lang w:eastAsia="zh-CN"/>
        </w:rPr>
      </w:pPr>
      <w:r>
        <w:rPr>
          <w:lang w:eastAsia="zh-CN"/>
        </w:rPr>
        <w:t>I</w:t>
      </w:r>
      <w:r>
        <w:rPr>
          <w:rFonts w:hint="eastAsia"/>
          <w:lang w:eastAsia="zh-CN"/>
        </w:rPr>
        <w:t xml:space="preserve">n </w:t>
      </w:r>
      <w:r>
        <w:rPr>
          <w:lang w:eastAsia="zh-CN"/>
        </w:rPr>
        <w:t>RAN1#104bis-</w:t>
      </w:r>
      <w:r w:rsidRPr="00580E40">
        <w:rPr>
          <w:lang w:eastAsia="zh-CN"/>
        </w:rPr>
        <w:t>e</w:t>
      </w:r>
      <w:r w:rsidR="00EE18A1" w:rsidRPr="00580E40">
        <w:rPr>
          <w:lang w:eastAsia="zh-CN"/>
        </w:rPr>
        <w:t xml:space="preserve"> [2]</w:t>
      </w:r>
      <w:r w:rsidRPr="00580E40">
        <w:rPr>
          <w:lang w:eastAsia="zh-CN"/>
        </w:rPr>
        <w:t>, th</w:t>
      </w:r>
      <w:r>
        <w:rPr>
          <w:lang w:eastAsia="zh-CN"/>
        </w:rPr>
        <w:t>e work assumption was achieved for initial DL BWP during initial access.</w:t>
      </w:r>
    </w:p>
    <w:tbl>
      <w:tblPr>
        <w:tblStyle w:val="TableGrid"/>
        <w:tblW w:w="0" w:type="auto"/>
        <w:tblLook w:val="04A0" w:firstRow="1" w:lastRow="0" w:firstColumn="1" w:lastColumn="0" w:noHBand="0" w:noVBand="1"/>
      </w:tblPr>
      <w:tblGrid>
        <w:gridCol w:w="9307"/>
      </w:tblGrid>
      <w:tr w:rsidR="00C0340F" w14:paraId="1F773167" w14:textId="77777777" w:rsidTr="00C0340F">
        <w:tc>
          <w:tcPr>
            <w:tcW w:w="9307" w:type="dxa"/>
          </w:tcPr>
          <w:p w14:paraId="3D65D47D" w14:textId="77777777" w:rsidR="00C0340F" w:rsidRPr="00C0340F" w:rsidRDefault="00C0340F" w:rsidP="00C0340F">
            <w:pPr>
              <w:autoSpaceDE/>
              <w:autoSpaceDN/>
              <w:adjustRightInd/>
              <w:snapToGrid/>
              <w:spacing w:after="0"/>
              <w:jc w:val="left"/>
              <w:rPr>
                <w:rFonts w:ascii="Calibri" w:eastAsia="Batang" w:hAnsi="Calibri"/>
                <w:sz w:val="20"/>
                <w:szCs w:val="20"/>
                <w:highlight w:val="darkYellow"/>
              </w:rPr>
            </w:pPr>
            <w:r w:rsidRPr="00C0340F">
              <w:rPr>
                <w:rFonts w:ascii="Times" w:eastAsia="Batang" w:hAnsi="Times"/>
                <w:sz w:val="20"/>
                <w:szCs w:val="20"/>
                <w:highlight w:val="darkYellow"/>
                <w:lang w:val="en-GB"/>
              </w:rPr>
              <w:t>Working assumption:</w:t>
            </w:r>
          </w:p>
          <w:p w14:paraId="0695A025" w14:textId="77777777" w:rsidR="00C0340F" w:rsidRPr="00C0340F" w:rsidRDefault="00C0340F" w:rsidP="00867F86">
            <w:pPr>
              <w:numPr>
                <w:ilvl w:val="0"/>
                <w:numId w:val="25"/>
              </w:numPr>
              <w:autoSpaceDE/>
              <w:autoSpaceDN/>
              <w:adjustRightInd/>
              <w:snapToGrid/>
              <w:spacing w:after="0"/>
              <w:jc w:val="left"/>
              <w:rPr>
                <w:rFonts w:ascii="Times" w:eastAsia="Times New Roman" w:hAnsi="Times"/>
                <w:sz w:val="20"/>
                <w:szCs w:val="20"/>
                <w:lang w:val="en-GB" w:eastAsia="x-none"/>
              </w:rPr>
            </w:pPr>
            <w:r w:rsidRPr="00C0340F">
              <w:rPr>
                <w:rFonts w:ascii="Times" w:eastAsia="Times New Roman" w:hAnsi="Times"/>
                <w:sz w:val="20"/>
                <w:szCs w:val="20"/>
                <w:lang w:val="en-GB" w:eastAsia="x-none"/>
              </w:rPr>
              <w:t>During initial access, the bandwidth of the initial DL BWP for RedCap UEs is not expected to exceed the maximum RedCap UE bandwidth.</w:t>
            </w:r>
          </w:p>
          <w:p w14:paraId="352D7206" w14:textId="77777777" w:rsidR="00C0340F" w:rsidRPr="00C0340F" w:rsidRDefault="00C0340F"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C0340F">
              <w:rPr>
                <w:rFonts w:ascii="Times" w:eastAsia="Times New Roman" w:hAnsi="Times"/>
                <w:sz w:val="20"/>
                <w:szCs w:val="20"/>
                <w:lang w:val="en-GB" w:eastAsia="x-none"/>
              </w:rPr>
              <w:t>The bandwidth and location of the initial DL BWP for RedCap UEs can be the same as the bandwidth and location of the MIB-configured initial DL BWP for non-RedCap UEs.</w:t>
            </w:r>
          </w:p>
          <w:p w14:paraId="2B7C2E11" w14:textId="77777777" w:rsidR="00C0340F" w:rsidRPr="00C0340F" w:rsidRDefault="00C0340F" w:rsidP="00867F86">
            <w:pPr>
              <w:numPr>
                <w:ilvl w:val="1"/>
                <w:numId w:val="25"/>
              </w:numPr>
              <w:autoSpaceDE/>
              <w:autoSpaceDN/>
              <w:adjustRightInd/>
              <w:snapToGrid/>
              <w:spacing w:after="0"/>
              <w:jc w:val="left"/>
              <w:rPr>
                <w:rFonts w:ascii="Times" w:eastAsia="Times New Roman" w:hAnsi="Times"/>
                <w:sz w:val="20"/>
                <w:szCs w:val="20"/>
                <w:lang w:val="en-GB" w:eastAsia="x-none"/>
              </w:rPr>
            </w:pPr>
            <w:r w:rsidRPr="00C0340F">
              <w:rPr>
                <w:rFonts w:ascii="Times" w:eastAsia="Times New Roman" w:hAnsi="Times"/>
                <w:sz w:val="20"/>
                <w:szCs w:val="20"/>
                <w:lang w:val="en-GB" w:eastAsia="x-none"/>
              </w:rPr>
              <w:t>This does not preclude a SIB-configured initial DL BWP for non-RedCap UEs only with a wider bandwidth than the maximum RedCap UE bandwidth.</w:t>
            </w:r>
          </w:p>
          <w:p w14:paraId="5E19D116" w14:textId="64EAE2A6" w:rsidR="00C0340F" w:rsidRPr="00C0340F" w:rsidRDefault="00C0340F" w:rsidP="00867F86">
            <w:pPr>
              <w:numPr>
                <w:ilvl w:val="1"/>
                <w:numId w:val="25"/>
              </w:numPr>
              <w:autoSpaceDE/>
              <w:autoSpaceDN/>
              <w:adjustRightInd/>
              <w:snapToGrid/>
              <w:spacing w:after="0"/>
              <w:jc w:val="left"/>
              <w:rPr>
                <w:rFonts w:ascii="Times" w:eastAsia="Calibri" w:hAnsi="Times"/>
                <w:sz w:val="20"/>
                <w:szCs w:val="20"/>
                <w:lang w:val="sv-SE" w:eastAsia="x-none"/>
              </w:rPr>
            </w:pPr>
            <w:r w:rsidRPr="00C0340F">
              <w:rPr>
                <w:rFonts w:ascii="Times" w:eastAsia="Times New Roman" w:hAnsi="Times"/>
                <w:sz w:val="20"/>
                <w:szCs w:val="20"/>
                <w:lang w:val="en-GB" w:eastAsia="x-none"/>
              </w:rPr>
              <w:t>This does not preclude separate or additional bandwidth and location for initial DL BWP for RedCap UEs (FFS).</w:t>
            </w:r>
          </w:p>
        </w:tc>
      </w:tr>
    </w:tbl>
    <w:p w14:paraId="025184B0" w14:textId="13382167" w:rsidR="00EE18A1" w:rsidRDefault="00EE18A1" w:rsidP="008C388C">
      <w:pPr>
        <w:jc w:val="left"/>
        <w:rPr>
          <w:lang w:eastAsia="zh-CN"/>
        </w:rPr>
      </w:pPr>
      <w:r>
        <w:rPr>
          <w:lang w:eastAsia="zh-CN"/>
        </w:rPr>
        <w:t xml:space="preserve">We do not support RF retuning for the initial DL BWP as well. We think resource restriction for the initial DL BWP is not better than the separate initial DL BWP. </w:t>
      </w:r>
      <w:r>
        <w:rPr>
          <w:rFonts w:hint="eastAsia"/>
          <w:lang w:eastAsia="zh-CN"/>
        </w:rPr>
        <w:t xml:space="preserve">We propose to confirm the working assumption </w:t>
      </w:r>
      <w:r>
        <w:rPr>
          <w:lang w:eastAsia="zh-CN"/>
        </w:rPr>
        <w:t>“</w:t>
      </w:r>
      <w:r w:rsidRPr="00EE18A1">
        <w:rPr>
          <w:lang w:eastAsia="zh-CN"/>
        </w:rPr>
        <w:t>During initial access, the bandwidth of the initial DL BWP for RedCap UEs is not expected to exceed the maximum RedCap UE bandwidth</w:t>
      </w:r>
      <w:r>
        <w:rPr>
          <w:lang w:eastAsia="zh-CN"/>
        </w:rPr>
        <w:t>”.</w:t>
      </w:r>
    </w:p>
    <w:p w14:paraId="0DF88C85" w14:textId="7F30FAC9" w:rsidR="00EE18A1" w:rsidRPr="00EE18A1" w:rsidRDefault="00977956" w:rsidP="008C388C">
      <w:pPr>
        <w:jc w:val="left"/>
        <w:rPr>
          <w:b/>
          <w:i/>
          <w:szCs w:val="20"/>
          <w:lang w:val="en-GB" w:eastAsia="zh-CN"/>
        </w:rPr>
      </w:pPr>
      <w:r>
        <w:rPr>
          <w:b/>
          <w:i/>
          <w:szCs w:val="20"/>
          <w:lang w:val="en-GB" w:eastAsia="zh-CN"/>
        </w:rPr>
        <w:t>Proposal 3</w:t>
      </w:r>
      <w:r w:rsidR="00EE18A1" w:rsidRPr="00EE18A1">
        <w:rPr>
          <w:b/>
          <w:i/>
          <w:szCs w:val="20"/>
          <w:lang w:val="en-GB" w:eastAsia="zh-CN"/>
        </w:rPr>
        <w:t xml:space="preserve">: </w:t>
      </w:r>
      <w:r w:rsidR="00EE18A1" w:rsidRPr="00EE18A1">
        <w:rPr>
          <w:rFonts w:hint="eastAsia"/>
          <w:b/>
          <w:i/>
          <w:szCs w:val="20"/>
          <w:lang w:val="en-GB" w:eastAsia="zh-CN"/>
        </w:rPr>
        <w:t xml:space="preserve">Confirm the working assumption </w:t>
      </w:r>
      <w:r w:rsidR="00EE18A1" w:rsidRPr="00EE18A1">
        <w:rPr>
          <w:b/>
          <w:i/>
          <w:szCs w:val="20"/>
          <w:lang w:val="en-GB" w:eastAsia="zh-CN"/>
        </w:rPr>
        <w:t>“During initial access, the bandwidth of the initial DL BWP for RedCap UEs is not expected to exceed the maximum RedCap UE bandwidth”.</w:t>
      </w:r>
    </w:p>
    <w:p w14:paraId="07FF8B03" w14:textId="07304807" w:rsidR="00C0340F" w:rsidRDefault="00E92206" w:rsidP="008C388C">
      <w:pPr>
        <w:jc w:val="left"/>
        <w:rPr>
          <w:lang w:eastAsia="zh-CN"/>
        </w:rPr>
      </w:pPr>
      <w:r>
        <w:rPr>
          <w:lang w:eastAsia="zh-CN"/>
        </w:rPr>
        <w:t>W</w:t>
      </w:r>
      <w:r>
        <w:rPr>
          <w:rFonts w:hint="eastAsia"/>
          <w:lang w:eastAsia="zh-CN"/>
        </w:rPr>
        <w:t xml:space="preserve">e </w:t>
      </w:r>
      <w:r>
        <w:rPr>
          <w:lang w:eastAsia="zh-CN"/>
        </w:rPr>
        <w:t>think the separate initial DL BWP can be configured to RedCap UE, for the following reasons:</w:t>
      </w:r>
    </w:p>
    <w:p w14:paraId="6247D895" w14:textId="3404CF21" w:rsidR="00E92206" w:rsidRDefault="00E92206" w:rsidP="00867F86">
      <w:pPr>
        <w:pStyle w:val="ListParagraph"/>
        <w:numPr>
          <w:ilvl w:val="0"/>
          <w:numId w:val="20"/>
        </w:numPr>
        <w:ind w:firstLineChars="0"/>
        <w:jc w:val="left"/>
        <w:rPr>
          <w:lang w:eastAsia="zh-CN"/>
        </w:rPr>
      </w:pPr>
      <w:r>
        <w:rPr>
          <w:rFonts w:hint="eastAsia"/>
          <w:lang w:eastAsia="zh-CN"/>
        </w:rPr>
        <w:t xml:space="preserve">Alignment of center frequency between DL and UL BWP can be easily </w:t>
      </w:r>
      <w:r>
        <w:rPr>
          <w:lang w:eastAsia="zh-CN"/>
        </w:rPr>
        <w:t>realized</w:t>
      </w:r>
      <w:r>
        <w:rPr>
          <w:rFonts w:hint="eastAsia"/>
          <w:lang w:eastAsia="zh-CN"/>
        </w:rPr>
        <w:t xml:space="preserve">, if the separate initial DL BWP </w:t>
      </w:r>
      <w:r>
        <w:rPr>
          <w:lang w:eastAsia="zh-CN"/>
        </w:rPr>
        <w:t>and the separate initial UL BWP are both</w:t>
      </w:r>
      <w:r>
        <w:rPr>
          <w:rFonts w:hint="eastAsia"/>
          <w:lang w:eastAsia="zh-CN"/>
        </w:rPr>
        <w:t xml:space="preserve"> configured</w:t>
      </w:r>
      <w:r>
        <w:rPr>
          <w:lang w:eastAsia="zh-CN"/>
        </w:rPr>
        <w:t>.</w:t>
      </w:r>
    </w:p>
    <w:p w14:paraId="378AEB0C" w14:textId="08CEA55C" w:rsidR="00E92206" w:rsidRDefault="00E92206" w:rsidP="00867F86">
      <w:pPr>
        <w:pStyle w:val="ListParagraph"/>
        <w:numPr>
          <w:ilvl w:val="0"/>
          <w:numId w:val="20"/>
        </w:numPr>
        <w:ind w:firstLineChars="0"/>
        <w:jc w:val="left"/>
        <w:rPr>
          <w:lang w:eastAsia="zh-CN"/>
        </w:rPr>
      </w:pPr>
      <w:r>
        <w:rPr>
          <w:lang w:eastAsia="zh-CN"/>
        </w:rPr>
        <w:lastRenderedPageBreak/>
        <w:t>The separate initial DL BWP can offload the paging and RACH data at the MIB-configured initial DL BWP.</w:t>
      </w:r>
    </w:p>
    <w:p w14:paraId="77975E9A" w14:textId="0CE71B0C" w:rsidR="00B91726" w:rsidRDefault="00E14CEA" w:rsidP="00867F86">
      <w:pPr>
        <w:pStyle w:val="ListParagraph"/>
        <w:numPr>
          <w:ilvl w:val="0"/>
          <w:numId w:val="20"/>
        </w:numPr>
        <w:ind w:firstLineChars="0"/>
        <w:jc w:val="left"/>
        <w:rPr>
          <w:lang w:eastAsia="zh-CN"/>
        </w:rPr>
      </w:pPr>
      <w:r>
        <w:rPr>
          <w:lang w:eastAsia="zh-CN"/>
        </w:rPr>
        <w:t xml:space="preserve">The separate search space set can be configured to RedCap UE in the separate initial DL BWP, and the corresponding </w:t>
      </w:r>
      <w:r w:rsidR="00B91726">
        <w:rPr>
          <w:lang w:eastAsia="zh-CN"/>
        </w:rPr>
        <w:t>s</w:t>
      </w:r>
      <w:r w:rsidR="00B91726">
        <w:rPr>
          <w:rFonts w:hint="eastAsia"/>
          <w:lang w:eastAsia="zh-CN"/>
        </w:rPr>
        <w:t xml:space="preserve">parse </w:t>
      </w:r>
      <w:r w:rsidR="00B91726">
        <w:rPr>
          <w:lang w:eastAsia="zh-CN"/>
        </w:rPr>
        <w:t xml:space="preserve">PDCCH monitoring occasions </w:t>
      </w:r>
      <w:r>
        <w:rPr>
          <w:lang w:eastAsia="zh-CN"/>
        </w:rPr>
        <w:t>can save the</w:t>
      </w:r>
      <w:r w:rsidR="00B91726">
        <w:rPr>
          <w:lang w:eastAsia="zh-CN"/>
        </w:rPr>
        <w:t xml:space="preserve"> power </w:t>
      </w:r>
      <w:r>
        <w:rPr>
          <w:lang w:eastAsia="zh-CN"/>
        </w:rPr>
        <w:t>for RedCap UE.</w:t>
      </w:r>
    </w:p>
    <w:p w14:paraId="0515398D" w14:textId="7C433EAC" w:rsidR="00B91726" w:rsidRDefault="00E14CEA" w:rsidP="00867F86">
      <w:pPr>
        <w:pStyle w:val="ListParagraph"/>
        <w:numPr>
          <w:ilvl w:val="0"/>
          <w:numId w:val="20"/>
        </w:numPr>
        <w:ind w:firstLineChars="0"/>
        <w:jc w:val="left"/>
        <w:rPr>
          <w:lang w:eastAsia="zh-CN"/>
        </w:rPr>
      </w:pPr>
      <w:r>
        <w:rPr>
          <w:lang w:eastAsia="zh-CN"/>
        </w:rPr>
        <w:t xml:space="preserve">The separate CORESET can be configured to RedCap UE in the separate initial DL BWP, and the corresponding </w:t>
      </w:r>
      <w:r w:rsidR="00B91726">
        <w:rPr>
          <w:lang w:eastAsia="zh-CN"/>
        </w:rPr>
        <w:t xml:space="preserve">large AL can improve </w:t>
      </w:r>
      <w:r>
        <w:rPr>
          <w:lang w:eastAsia="zh-CN"/>
        </w:rPr>
        <w:t xml:space="preserve">the </w:t>
      </w:r>
      <w:r w:rsidR="00B91726">
        <w:rPr>
          <w:lang w:eastAsia="zh-CN"/>
        </w:rPr>
        <w:t>coverage</w:t>
      </w:r>
      <w:r>
        <w:rPr>
          <w:lang w:eastAsia="zh-CN"/>
        </w:rPr>
        <w:t xml:space="preserve"> for RedCap UE.</w:t>
      </w:r>
    </w:p>
    <w:p w14:paraId="3AC83742" w14:textId="13F3DD6F" w:rsidR="00E14CEA" w:rsidRDefault="00E14CEA" w:rsidP="00867F86">
      <w:pPr>
        <w:pStyle w:val="ListParagraph"/>
        <w:numPr>
          <w:ilvl w:val="0"/>
          <w:numId w:val="20"/>
        </w:numPr>
        <w:ind w:firstLineChars="0"/>
        <w:jc w:val="left"/>
        <w:rPr>
          <w:lang w:eastAsia="zh-CN"/>
        </w:rPr>
      </w:pPr>
      <w:r>
        <w:rPr>
          <w:lang w:eastAsia="zh-CN"/>
        </w:rPr>
        <w:t>The eDRX configurations can be configured to RedCap UE in the separate initial DL BWP to save the power for RedCap UE.</w:t>
      </w:r>
    </w:p>
    <w:p w14:paraId="7849A98C" w14:textId="3985F597" w:rsidR="00E14CEA" w:rsidRDefault="00327A37" w:rsidP="00867F86">
      <w:pPr>
        <w:pStyle w:val="ListParagraph"/>
        <w:numPr>
          <w:ilvl w:val="0"/>
          <w:numId w:val="20"/>
        </w:numPr>
        <w:ind w:firstLineChars="0"/>
        <w:jc w:val="left"/>
        <w:rPr>
          <w:lang w:eastAsia="zh-CN"/>
        </w:rPr>
      </w:pPr>
      <w:r>
        <w:rPr>
          <w:lang w:eastAsia="zh-CN"/>
        </w:rPr>
        <w:t xml:space="preserve">The additional </w:t>
      </w:r>
      <w:r w:rsidR="00E14CEA">
        <w:rPr>
          <w:lang w:eastAsia="zh-CN"/>
        </w:rPr>
        <w:t>RRM measurement relaxation can be configured to RedCap UE in the separate initial DL BWP to save the power for RedCap UE.</w:t>
      </w:r>
    </w:p>
    <w:p w14:paraId="7AAA6FFE" w14:textId="77777777" w:rsidR="00B91726" w:rsidRPr="00327A37" w:rsidRDefault="00B91726" w:rsidP="00E14CEA">
      <w:pPr>
        <w:jc w:val="left"/>
        <w:rPr>
          <w:lang w:eastAsia="zh-CN"/>
        </w:rPr>
      </w:pPr>
    </w:p>
    <w:p w14:paraId="09181D1D" w14:textId="645E33A7" w:rsidR="00E92206" w:rsidRPr="00E92206" w:rsidRDefault="00977956" w:rsidP="00E92206">
      <w:pPr>
        <w:jc w:val="left"/>
        <w:rPr>
          <w:b/>
          <w:i/>
          <w:szCs w:val="20"/>
          <w:lang w:val="en-GB" w:eastAsia="zh-CN"/>
        </w:rPr>
      </w:pPr>
      <w:r>
        <w:rPr>
          <w:b/>
          <w:i/>
          <w:szCs w:val="20"/>
          <w:lang w:val="en-GB" w:eastAsia="zh-CN"/>
        </w:rPr>
        <w:t>Proposal 4</w:t>
      </w:r>
      <w:r w:rsidR="00E92206" w:rsidRPr="00E92206">
        <w:rPr>
          <w:b/>
          <w:i/>
          <w:szCs w:val="20"/>
          <w:lang w:val="en-GB" w:eastAsia="zh-CN"/>
        </w:rPr>
        <w:t xml:space="preserve">: </w:t>
      </w:r>
      <w:r w:rsidR="00A15A2B">
        <w:rPr>
          <w:b/>
          <w:i/>
          <w:szCs w:val="20"/>
          <w:lang w:val="en-GB" w:eastAsia="zh-CN"/>
        </w:rPr>
        <w:t xml:space="preserve">During initial access, </w:t>
      </w:r>
      <w:r w:rsidR="00E92206">
        <w:rPr>
          <w:b/>
          <w:i/>
          <w:szCs w:val="20"/>
          <w:lang w:val="en-GB" w:eastAsia="zh-CN"/>
        </w:rPr>
        <w:t>RedCap UE can be configured with the initial DL BWP different from the MIB-configured initial DL BWP</w:t>
      </w:r>
      <w:r w:rsidR="00E92206" w:rsidRPr="00E92206">
        <w:rPr>
          <w:b/>
          <w:i/>
          <w:szCs w:val="20"/>
          <w:lang w:val="en-GB" w:eastAsia="zh-CN"/>
        </w:rPr>
        <w:t>.</w:t>
      </w:r>
    </w:p>
    <w:p w14:paraId="43B43615" w14:textId="77777777" w:rsidR="00E92206" w:rsidRPr="00E14CEA" w:rsidRDefault="00E92206" w:rsidP="008C388C">
      <w:pPr>
        <w:jc w:val="left"/>
        <w:rPr>
          <w:lang w:val="en-GB" w:eastAsia="zh-CN"/>
        </w:rPr>
      </w:pPr>
    </w:p>
    <w:p w14:paraId="751EF53F" w14:textId="04D9FAF0" w:rsidR="003A5161" w:rsidRPr="007E43A9" w:rsidRDefault="00557AE4" w:rsidP="00E45D84">
      <w:pPr>
        <w:pStyle w:val="Heading2"/>
      </w:pPr>
      <w:r>
        <w:t>After initial access</w:t>
      </w:r>
    </w:p>
    <w:p w14:paraId="23126055" w14:textId="4F95C145" w:rsidR="00A15A2B" w:rsidRDefault="00A15A2B" w:rsidP="00A15A2B">
      <w:pPr>
        <w:jc w:val="left"/>
        <w:rPr>
          <w:lang w:val="en-GB" w:eastAsia="zh-CN"/>
        </w:rPr>
      </w:pPr>
      <w:r>
        <w:rPr>
          <w:lang w:val="en-GB" w:eastAsia="zh-CN"/>
        </w:rPr>
        <w:t>A</w:t>
      </w:r>
      <w:r>
        <w:rPr>
          <w:rFonts w:hint="eastAsia"/>
          <w:lang w:val="en-GB" w:eastAsia="zh-CN"/>
        </w:rPr>
        <w:t xml:space="preserve">fter </w:t>
      </w:r>
      <w:r>
        <w:rPr>
          <w:lang w:val="en-GB" w:eastAsia="zh-CN"/>
        </w:rPr>
        <w:t>initial access, similar to the initial UL BWP, it is natural that gNB configures the ini</w:t>
      </w:r>
      <w:r w:rsidR="00F5764B">
        <w:rPr>
          <w:lang w:val="en-GB" w:eastAsia="zh-CN"/>
        </w:rPr>
        <w:t>tial DL BWP in UE-specific way.</w:t>
      </w:r>
      <w:r w:rsidR="00C6470E">
        <w:rPr>
          <w:lang w:val="en-GB" w:eastAsia="zh-CN"/>
        </w:rPr>
        <w:t xml:space="preserve"> We do not see the spec impact.</w:t>
      </w:r>
    </w:p>
    <w:p w14:paraId="3AEF3D97" w14:textId="0CFE5E9F" w:rsidR="00A15A2B" w:rsidRPr="00560EF0" w:rsidRDefault="00977956" w:rsidP="00A15A2B">
      <w:pPr>
        <w:jc w:val="left"/>
        <w:rPr>
          <w:b/>
          <w:i/>
          <w:szCs w:val="20"/>
          <w:lang w:val="en-GB" w:eastAsia="zh-CN"/>
        </w:rPr>
      </w:pPr>
      <w:r>
        <w:rPr>
          <w:b/>
          <w:i/>
          <w:szCs w:val="20"/>
          <w:lang w:val="en-GB" w:eastAsia="zh-CN"/>
        </w:rPr>
        <w:t>Proposal 5</w:t>
      </w:r>
      <w:r w:rsidR="00A15A2B" w:rsidRPr="00E92206">
        <w:rPr>
          <w:b/>
          <w:i/>
          <w:szCs w:val="20"/>
          <w:lang w:val="en-GB" w:eastAsia="zh-CN"/>
        </w:rPr>
        <w:t xml:space="preserve">: </w:t>
      </w:r>
      <w:r w:rsidR="00A15A2B">
        <w:rPr>
          <w:b/>
          <w:i/>
          <w:szCs w:val="20"/>
          <w:lang w:val="en-GB" w:eastAsia="zh-CN"/>
        </w:rPr>
        <w:t>After initial access, RedCap UE can be configured with the initial DL BWP different from the MIB-configured initial DL BWP</w:t>
      </w:r>
      <w:r w:rsidR="00A15A2B" w:rsidRPr="00E92206">
        <w:rPr>
          <w:b/>
          <w:i/>
          <w:szCs w:val="20"/>
          <w:lang w:val="en-GB" w:eastAsia="zh-CN"/>
        </w:rPr>
        <w:t>.</w:t>
      </w:r>
    </w:p>
    <w:p w14:paraId="2B74CD28" w14:textId="77777777" w:rsidR="00A15A2B" w:rsidRPr="00A15A2B" w:rsidRDefault="00A15A2B" w:rsidP="003A5161">
      <w:pPr>
        <w:jc w:val="left"/>
        <w:rPr>
          <w:lang w:val="en-GB" w:eastAsia="zh-CN"/>
        </w:rPr>
      </w:pPr>
    </w:p>
    <w:p w14:paraId="193F5C29" w14:textId="11F7B373" w:rsidR="00557AE4" w:rsidRPr="007E43A9" w:rsidRDefault="00C0340F" w:rsidP="003774D2">
      <w:pPr>
        <w:pStyle w:val="Heading3"/>
      </w:pPr>
      <w:r>
        <w:t xml:space="preserve">Reconfiguration of </w:t>
      </w:r>
      <w:r w:rsidRPr="00281811">
        <w:rPr>
          <w:i/>
        </w:rPr>
        <w:t>LocationAndBandwidth</w:t>
      </w:r>
    </w:p>
    <w:p w14:paraId="0278ACD3" w14:textId="1643BE9A" w:rsidR="00557AE4" w:rsidRDefault="00B148A8" w:rsidP="00557AE4">
      <w:pPr>
        <w:jc w:val="left"/>
        <w:rPr>
          <w:lang w:eastAsia="zh-CN"/>
        </w:rPr>
      </w:pPr>
      <w:r>
        <w:rPr>
          <w:lang w:val="en-GB" w:eastAsia="zh-CN"/>
        </w:rPr>
        <w:t>If the MIB-configured initial DL BWP is configured to RedCap UE</w:t>
      </w:r>
      <w:r w:rsidR="00557AE4">
        <w:rPr>
          <w:lang w:eastAsia="zh-CN"/>
        </w:rPr>
        <w:t xml:space="preserve">, </w:t>
      </w:r>
      <w:r>
        <w:rPr>
          <w:lang w:eastAsia="zh-CN"/>
        </w:rPr>
        <w:t>durin</w:t>
      </w:r>
      <w:r w:rsidR="00281811">
        <w:rPr>
          <w:lang w:eastAsia="zh-CN"/>
        </w:rPr>
        <w:t>g the time interval between Msg4</w:t>
      </w:r>
      <w:r>
        <w:rPr>
          <w:lang w:eastAsia="zh-CN"/>
        </w:rPr>
        <w:t xml:space="preserve"> and RRC reconfiguration effective time</w:t>
      </w:r>
      <w:r w:rsidR="00A15A2B">
        <w:rPr>
          <w:lang w:eastAsia="zh-CN"/>
        </w:rPr>
        <w:t>,</w:t>
      </w:r>
      <w:r>
        <w:rPr>
          <w:lang w:eastAsia="zh-CN"/>
        </w:rPr>
        <w:t xml:space="preserve"> </w:t>
      </w:r>
      <w:r w:rsidR="00557AE4">
        <w:rPr>
          <w:lang w:eastAsia="zh-CN"/>
        </w:rPr>
        <w:t xml:space="preserve">the wider bandwidth of the initial DL BWP configured by </w:t>
      </w:r>
      <w:r>
        <w:rPr>
          <w:lang w:eastAsia="zh-CN"/>
        </w:rPr>
        <w:t>higher layer</w:t>
      </w:r>
      <w:r w:rsidR="00557AE4">
        <w:rPr>
          <w:lang w:eastAsia="zh-CN"/>
        </w:rPr>
        <w:t xml:space="preserve"> </w:t>
      </w:r>
      <w:r>
        <w:rPr>
          <w:lang w:eastAsia="zh-CN"/>
        </w:rPr>
        <w:t xml:space="preserve">parameter </w:t>
      </w:r>
      <w:r w:rsidR="00557AE4" w:rsidRPr="00752173">
        <w:rPr>
          <w:i/>
          <w:lang w:eastAsia="zh-CN"/>
        </w:rPr>
        <w:t>LocationAndBandwidth</w:t>
      </w:r>
      <w:r w:rsidR="00C0340F">
        <w:rPr>
          <w:lang w:eastAsia="zh-CN"/>
        </w:rPr>
        <w:t xml:space="preserve"> </w:t>
      </w:r>
      <w:r>
        <w:rPr>
          <w:lang w:eastAsia="zh-CN"/>
        </w:rPr>
        <w:t xml:space="preserve">(e.g. in SIB1) </w:t>
      </w:r>
      <w:r w:rsidR="00C0340F">
        <w:rPr>
          <w:lang w:eastAsia="zh-CN"/>
        </w:rPr>
        <w:t>will take</w:t>
      </w:r>
      <w:r w:rsidR="00557AE4">
        <w:rPr>
          <w:lang w:eastAsia="zh-CN"/>
        </w:rPr>
        <w:t xml:space="preserve"> effec</w:t>
      </w:r>
      <w:r w:rsidR="00C0340F">
        <w:rPr>
          <w:lang w:eastAsia="zh-CN"/>
        </w:rPr>
        <w:t>t</w:t>
      </w:r>
      <w:r w:rsidR="00557AE4">
        <w:rPr>
          <w:lang w:eastAsia="zh-CN"/>
        </w:rPr>
        <w:t xml:space="preserve">, and RedCap UE </w:t>
      </w:r>
      <w:r w:rsidR="00A15A2B">
        <w:rPr>
          <w:lang w:eastAsia="zh-CN"/>
        </w:rPr>
        <w:t>will</w:t>
      </w:r>
      <w:r w:rsidR="00557AE4">
        <w:rPr>
          <w:lang w:eastAsia="zh-CN"/>
        </w:rPr>
        <w:t xml:space="preserve"> operate in the initial DL BWP wider than the RedCap UE bandwidth.</w:t>
      </w:r>
    </w:p>
    <w:tbl>
      <w:tblPr>
        <w:tblStyle w:val="TableGrid"/>
        <w:tblW w:w="0" w:type="auto"/>
        <w:tblLook w:val="04A0" w:firstRow="1" w:lastRow="0" w:firstColumn="1" w:lastColumn="0" w:noHBand="0" w:noVBand="1"/>
      </w:tblPr>
      <w:tblGrid>
        <w:gridCol w:w="9307"/>
      </w:tblGrid>
      <w:tr w:rsidR="00557AE4" w14:paraId="280DBF40" w14:textId="77777777" w:rsidTr="00A15A2B">
        <w:tc>
          <w:tcPr>
            <w:tcW w:w="9307" w:type="dxa"/>
          </w:tcPr>
          <w:p w14:paraId="6A8ABBFE" w14:textId="77777777" w:rsidR="00557AE4" w:rsidRPr="00737265" w:rsidRDefault="00557AE4" w:rsidP="00A15A2B">
            <w:pPr>
              <w:keepNext/>
              <w:keepLines/>
              <w:overflowPunct w:val="0"/>
              <w:snapToGrid/>
              <w:spacing w:after="0"/>
              <w:jc w:val="left"/>
              <w:textAlignment w:val="baseline"/>
              <w:rPr>
                <w:rFonts w:ascii="Arial" w:eastAsia="Times New Roman" w:hAnsi="Arial"/>
                <w:b/>
                <w:i/>
                <w:sz w:val="18"/>
                <w:szCs w:val="20"/>
                <w:lang w:val="en-GB" w:eastAsia="sv-SE"/>
              </w:rPr>
            </w:pPr>
            <w:r w:rsidRPr="00737265">
              <w:rPr>
                <w:rFonts w:ascii="Arial" w:eastAsia="Times New Roman" w:hAnsi="Arial"/>
                <w:b/>
                <w:i/>
                <w:sz w:val="18"/>
                <w:szCs w:val="20"/>
                <w:lang w:val="en-GB" w:eastAsia="sv-SE"/>
              </w:rPr>
              <w:t>initialDownlinkBWP</w:t>
            </w:r>
          </w:p>
          <w:p w14:paraId="675AF8F5" w14:textId="77777777" w:rsidR="00557AE4" w:rsidRDefault="00557AE4" w:rsidP="00A15A2B">
            <w:pPr>
              <w:jc w:val="left"/>
              <w:rPr>
                <w:lang w:eastAsia="zh-CN"/>
              </w:rPr>
            </w:pPr>
            <w:r w:rsidRPr="00737265">
              <w:rPr>
                <w:rFonts w:eastAsia="Times New Roman"/>
                <w:sz w:val="20"/>
                <w:szCs w:val="20"/>
                <w:lang w:val="en-GB" w:eastAsia="sv-SE"/>
              </w:rPr>
              <w:t xml:space="preserve">The initial downlink BWP configuration for a PCell. The network configures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so that the initial downlink BWP contains the entire CORESET#0 of this serving cell in the frequency domain. The UE applies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w:t>
            </w:r>
            <w:r w:rsidRPr="00737265">
              <w:rPr>
                <w:rFonts w:eastAsia="Times New Roman" w:cs="Arial"/>
                <w:sz w:val="20"/>
                <w:szCs w:val="18"/>
                <w:lang w:val="en-GB" w:eastAsia="sv-SE"/>
              </w:rPr>
              <w:t xml:space="preserve">upon reception of this field (e.g. to determine the frequency position of signals described in relation to this </w:t>
            </w:r>
            <w:r w:rsidRPr="00737265">
              <w:rPr>
                <w:rFonts w:eastAsia="Times New Roman" w:cs="Arial"/>
                <w:i/>
                <w:iCs/>
                <w:sz w:val="20"/>
                <w:szCs w:val="18"/>
                <w:lang w:val="en-GB" w:eastAsia="sv-SE"/>
              </w:rPr>
              <w:t>locationAndBandwidth</w:t>
            </w:r>
            <w:r w:rsidRPr="00737265">
              <w:rPr>
                <w:rFonts w:eastAsia="Times New Roman" w:cs="Arial"/>
                <w:sz w:val="20"/>
                <w:szCs w:val="18"/>
                <w:lang w:val="en-GB" w:eastAsia="sv-SE"/>
              </w:rPr>
              <w:t xml:space="preserve">) </w:t>
            </w:r>
            <w:r w:rsidRPr="00356543">
              <w:rPr>
                <w:rFonts w:eastAsia="Times New Roman" w:cs="Arial"/>
                <w:color w:val="FF0000"/>
                <w:sz w:val="20"/>
                <w:szCs w:val="18"/>
                <w:lang w:val="en-GB" w:eastAsia="sv-SE"/>
              </w:rPr>
              <w:t>but it keeps CORESET#0 until</w:t>
            </w:r>
            <w:r w:rsidRPr="00356543">
              <w:rPr>
                <w:rFonts w:eastAsia="Times New Roman"/>
                <w:color w:val="FF0000"/>
                <w:sz w:val="20"/>
                <w:szCs w:val="20"/>
                <w:lang w:val="en-GB" w:eastAsia="sv-SE"/>
              </w:rPr>
              <w:t xml:space="preserve"> after reception of </w:t>
            </w:r>
            <w:r w:rsidRPr="00356543">
              <w:rPr>
                <w:rFonts w:eastAsia="Times New Roman"/>
                <w:i/>
                <w:color w:val="FF0000"/>
                <w:sz w:val="20"/>
                <w:szCs w:val="20"/>
                <w:lang w:val="en-GB" w:eastAsia="sv-SE"/>
              </w:rPr>
              <w:t>RRCSetup</w:t>
            </w:r>
            <w:r w:rsidRPr="00356543">
              <w:rPr>
                <w:rFonts w:eastAsia="Times New Roman"/>
                <w:color w:val="FF0000"/>
                <w:sz w:val="20"/>
                <w:szCs w:val="20"/>
                <w:lang w:val="en-GB" w:eastAsia="sv-SE"/>
              </w:rPr>
              <w:t>/</w:t>
            </w:r>
            <w:r w:rsidRPr="00356543">
              <w:rPr>
                <w:rFonts w:eastAsia="Times New Roman"/>
                <w:i/>
                <w:color w:val="FF0000"/>
                <w:sz w:val="20"/>
                <w:szCs w:val="20"/>
                <w:lang w:val="en-GB" w:eastAsia="sv-SE"/>
              </w:rPr>
              <w:t>RRCResume/RRCReestablishment</w:t>
            </w:r>
            <w:r w:rsidRPr="00356543">
              <w:rPr>
                <w:rFonts w:eastAsia="Times New Roman"/>
                <w:color w:val="FF0000"/>
                <w:sz w:val="20"/>
                <w:szCs w:val="20"/>
                <w:lang w:val="en-GB" w:eastAsia="sv-SE"/>
              </w:rPr>
              <w:t>.</w:t>
            </w:r>
          </w:p>
        </w:tc>
      </w:tr>
    </w:tbl>
    <w:p w14:paraId="326EB179" w14:textId="542F145B" w:rsidR="00557AE4" w:rsidRDefault="00B148A8" w:rsidP="00557AE4">
      <w:pPr>
        <w:jc w:val="left"/>
        <w:rPr>
          <w:lang w:eastAsia="zh-CN"/>
        </w:rPr>
      </w:pPr>
      <w:r>
        <w:rPr>
          <w:lang w:eastAsia="zh-CN"/>
        </w:rPr>
        <w:t>For BWP#0 configuration option 1, a</w:t>
      </w:r>
      <w:r w:rsidR="00557AE4">
        <w:rPr>
          <w:lang w:eastAsia="zh-CN"/>
        </w:rPr>
        <w:t>fter RRC reconfiguration</w:t>
      </w:r>
      <w:r w:rsidR="00A15A2B">
        <w:rPr>
          <w:lang w:eastAsia="zh-CN"/>
        </w:rPr>
        <w:t xml:space="preserve"> effective time</w:t>
      </w:r>
      <w:r w:rsidR="00557AE4">
        <w:rPr>
          <w:lang w:eastAsia="zh-CN"/>
        </w:rPr>
        <w:t xml:space="preserve">, </w:t>
      </w:r>
      <w:r>
        <w:rPr>
          <w:lang w:eastAsia="zh-CN"/>
        </w:rPr>
        <w:t>the initial DL BWP can be configured with unicast parameters by</w:t>
      </w:r>
      <w:r w:rsidR="00557AE4">
        <w:rPr>
          <w:lang w:eastAsia="zh-CN"/>
        </w:rPr>
        <w:t xml:space="preserve"> dedicated </w:t>
      </w:r>
      <w:r>
        <w:rPr>
          <w:lang w:eastAsia="zh-CN"/>
        </w:rPr>
        <w:t>RRC, and</w:t>
      </w:r>
      <w:r w:rsidR="00557AE4">
        <w:rPr>
          <w:lang w:eastAsia="zh-CN"/>
        </w:rPr>
        <w:t xml:space="preserve"> RedCap UE </w:t>
      </w:r>
      <w:r>
        <w:rPr>
          <w:lang w:eastAsia="zh-CN"/>
        </w:rPr>
        <w:t>will not</w:t>
      </w:r>
      <w:r w:rsidR="00557AE4">
        <w:rPr>
          <w:lang w:eastAsia="zh-CN"/>
        </w:rPr>
        <w:t xml:space="preserve"> operate in the initial DL BWP wider than the RedCap UE bandwidth.</w:t>
      </w:r>
    </w:p>
    <w:p w14:paraId="710FDC00" w14:textId="52262678" w:rsidR="00B148A8" w:rsidRDefault="00B148A8" w:rsidP="00557AE4">
      <w:pPr>
        <w:jc w:val="left"/>
        <w:rPr>
          <w:lang w:eastAsia="zh-CN"/>
        </w:rPr>
      </w:pPr>
      <w:r>
        <w:rPr>
          <w:lang w:eastAsia="zh-CN"/>
        </w:rPr>
        <w:t>For BWP#0 configuration option 2, a</w:t>
      </w:r>
      <w:r w:rsidR="00A15A2B">
        <w:rPr>
          <w:lang w:eastAsia="zh-CN"/>
        </w:rPr>
        <w:t xml:space="preserve">fter </w:t>
      </w:r>
      <w:r>
        <w:rPr>
          <w:lang w:eastAsia="zh-CN"/>
        </w:rPr>
        <w:t>RRC reconfiguration</w:t>
      </w:r>
      <w:r w:rsidR="00A15A2B">
        <w:rPr>
          <w:lang w:eastAsia="zh-CN"/>
        </w:rPr>
        <w:t xml:space="preserve"> effective time</w:t>
      </w:r>
      <w:r>
        <w:rPr>
          <w:lang w:eastAsia="zh-CN"/>
        </w:rPr>
        <w:t>, the initial DL BWP still cannot be configured with unicast parameters by dedicated RRC, and thus RedCap UE will operate in the initial DL BWP wider than the RedCap UE bandwidth.</w:t>
      </w:r>
    </w:p>
    <w:p w14:paraId="238A9D71" w14:textId="49F23123" w:rsidR="00A15A2B" w:rsidRPr="00A15A2B" w:rsidRDefault="00A15A2B" w:rsidP="00557AE4">
      <w:pPr>
        <w:jc w:val="left"/>
        <w:rPr>
          <w:b/>
          <w:i/>
          <w:szCs w:val="20"/>
          <w:lang w:eastAsia="zh-CN"/>
        </w:rPr>
      </w:pPr>
      <w:r w:rsidRPr="00A15A2B">
        <w:rPr>
          <w:b/>
          <w:i/>
          <w:szCs w:val="20"/>
          <w:lang w:eastAsia="zh-CN"/>
        </w:rPr>
        <w:t>Observation x: If the MIB-configured initial DL BWP is configured to RedCap UE, during the time interval between Msg3 and RRC reconfiguration effective time</w:t>
      </w:r>
      <w:r>
        <w:rPr>
          <w:b/>
          <w:i/>
          <w:szCs w:val="20"/>
          <w:lang w:eastAsia="zh-CN"/>
        </w:rPr>
        <w:t>, or after RRC reconfiguration</w:t>
      </w:r>
      <w:r w:rsidRPr="00A15A2B">
        <w:rPr>
          <w:b/>
          <w:i/>
          <w:szCs w:val="20"/>
          <w:lang w:eastAsia="zh-CN"/>
        </w:rPr>
        <w:t xml:space="preserve"> effective time for BWP#0 configuration option 1, RedCap UE may operate in the initial DL BWP wider than the RedCap UE bandwidth.</w:t>
      </w:r>
    </w:p>
    <w:p w14:paraId="6E83F472" w14:textId="6674F473" w:rsidR="00557AE4" w:rsidRDefault="00557AE4" w:rsidP="00557AE4">
      <w:pPr>
        <w:jc w:val="left"/>
        <w:rPr>
          <w:lang w:eastAsia="zh-CN"/>
        </w:rPr>
      </w:pPr>
      <w:r>
        <w:rPr>
          <w:lang w:eastAsia="zh-CN"/>
        </w:rPr>
        <w:t>As a simple solution, if RedCap UE is configured with a separate initial DL BWP, the</w:t>
      </w:r>
      <w:r w:rsidR="00A15A2B">
        <w:rPr>
          <w:lang w:eastAsia="zh-CN"/>
        </w:rPr>
        <w:t xml:space="preserve"> higher layer</w:t>
      </w:r>
      <w:r w:rsidR="00B148A8">
        <w:rPr>
          <w:lang w:eastAsia="zh-CN"/>
        </w:rPr>
        <w:t xml:space="preserve"> parameter </w:t>
      </w:r>
      <w:r w:rsidRPr="006664FC">
        <w:rPr>
          <w:i/>
          <w:lang w:eastAsia="zh-CN"/>
        </w:rPr>
        <w:t>LocationAndBandwidth</w:t>
      </w:r>
      <w:r>
        <w:rPr>
          <w:lang w:eastAsia="zh-CN"/>
        </w:rPr>
        <w:t xml:space="preserve"> will not be applied to RedCap UE.</w:t>
      </w:r>
      <w:r w:rsidR="00F5764B">
        <w:rPr>
          <w:lang w:eastAsia="zh-CN"/>
        </w:rPr>
        <w:t xml:space="preserve"> Indeed, the higher layer parameter LocationAndBandwidth is introduced to let the non-RedCap UE use the wide bandwidth as soon as possible. However, it is not so meaningful for RedCap UE.</w:t>
      </w:r>
    </w:p>
    <w:p w14:paraId="521D5AA8" w14:textId="52B9BD6A" w:rsidR="00557AE4" w:rsidRPr="00E14CEA" w:rsidRDefault="00557AE4" w:rsidP="00557AE4">
      <w:pPr>
        <w:jc w:val="left"/>
        <w:rPr>
          <w:b/>
          <w:i/>
          <w:szCs w:val="20"/>
          <w:lang w:eastAsia="zh-CN"/>
        </w:rPr>
      </w:pPr>
      <w:r>
        <w:rPr>
          <w:b/>
          <w:i/>
          <w:szCs w:val="20"/>
          <w:lang w:eastAsia="zh-CN"/>
        </w:rPr>
        <w:lastRenderedPageBreak/>
        <w:t xml:space="preserve">Proposal </w:t>
      </w:r>
      <w:r w:rsidR="00977956">
        <w:rPr>
          <w:rFonts w:hint="eastAsia"/>
          <w:b/>
          <w:i/>
          <w:szCs w:val="20"/>
          <w:lang w:eastAsia="zh-CN"/>
        </w:rPr>
        <w:t>6</w:t>
      </w:r>
      <w:r w:rsidRPr="008D03C3">
        <w:rPr>
          <w:b/>
          <w:i/>
          <w:szCs w:val="20"/>
          <w:lang w:eastAsia="zh-CN"/>
        </w:rPr>
        <w:t xml:space="preserve">: </w:t>
      </w:r>
      <w:r w:rsidR="00B148A8">
        <w:rPr>
          <w:b/>
          <w:i/>
          <w:szCs w:val="20"/>
          <w:lang w:eastAsia="zh-CN"/>
        </w:rPr>
        <w:t>If the MIB-configured initial DL BWP is configured to RedCap UE, t</w:t>
      </w:r>
      <w:r w:rsidR="00E14CEA" w:rsidRPr="00E14CEA">
        <w:rPr>
          <w:b/>
          <w:i/>
          <w:szCs w:val="20"/>
          <w:lang w:eastAsia="zh-CN"/>
        </w:rPr>
        <w:t>he</w:t>
      </w:r>
      <w:r w:rsidR="00B148A8">
        <w:rPr>
          <w:b/>
          <w:i/>
          <w:szCs w:val="20"/>
          <w:lang w:eastAsia="zh-CN"/>
        </w:rPr>
        <w:t xml:space="preserve"> higher layer parameter</w:t>
      </w:r>
      <w:r w:rsidR="00E14CEA" w:rsidRPr="00E14CEA">
        <w:rPr>
          <w:b/>
          <w:i/>
          <w:szCs w:val="20"/>
          <w:lang w:eastAsia="zh-CN"/>
        </w:rPr>
        <w:t xml:space="preserve"> LocationAndBandwidth should not be applied to RedCap UE</w:t>
      </w:r>
      <w:r w:rsidRPr="00E14CEA">
        <w:rPr>
          <w:b/>
          <w:i/>
          <w:szCs w:val="20"/>
          <w:lang w:eastAsia="zh-CN"/>
        </w:rPr>
        <w:t>.</w:t>
      </w:r>
    </w:p>
    <w:p w14:paraId="2FC50618" w14:textId="06DDF5E1" w:rsidR="003A5161" w:rsidRDefault="003A5161" w:rsidP="008C388C">
      <w:pPr>
        <w:jc w:val="left"/>
        <w:rPr>
          <w:lang w:eastAsia="zh-CN"/>
        </w:rPr>
      </w:pPr>
    </w:p>
    <w:p w14:paraId="38618498" w14:textId="5B7ABA69" w:rsidR="0083617F" w:rsidRPr="0083617F" w:rsidRDefault="00557AE4" w:rsidP="00557AE4">
      <w:pPr>
        <w:pStyle w:val="Heading1"/>
      </w:pPr>
      <w:r>
        <w:t>Non-initial DL/UL BWP</w:t>
      </w:r>
    </w:p>
    <w:p w14:paraId="6E3651EA" w14:textId="2B341708" w:rsidR="00977956" w:rsidRDefault="00977956" w:rsidP="0083617F">
      <w:pPr>
        <w:rPr>
          <w:lang w:eastAsia="zh-CN"/>
        </w:rPr>
      </w:pPr>
      <w:r>
        <w:rPr>
          <w:rFonts w:hint="eastAsia"/>
          <w:lang w:eastAsia="zh-CN"/>
        </w:rPr>
        <w:t>In RAN1#105</w:t>
      </w:r>
      <w:r w:rsidRPr="00580E40">
        <w:rPr>
          <w:rFonts w:hint="eastAsia"/>
          <w:lang w:eastAsia="zh-CN"/>
        </w:rPr>
        <w:t>e</w:t>
      </w:r>
      <w:r w:rsidR="00281811" w:rsidRPr="00580E40">
        <w:rPr>
          <w:lang w:eastAsia="zh-CN"/>
        </w:rPr>
        <w:t xml:space="preserve"> [2]</w:t>
      </w:r>
      <w:r w:rsidRPr="00580E40">
        <w:rPr>
          <w:rFonts w:hint="eastAsia"/>
          <w:lang w:eastAsia="zh-CN"/>
        </w:rPr>
        <w:t>, th</w:t>
      </w:r>
      <w:r>
        <w:rPr>
          <w:rFonts w:hint="eastAsia"/>
          <w:lang w:eastAsia="zh-CN"/>
        </w:rPr>
        <w:t>e working assumption is achieved for non-initial DL/UL BWP.</w:t>
      </w:r>
    </w:p>
    <w:tbl>
      <w:tblPr>
        <w:tblStyle w:val="TableGrid"/>
        <w:tblW w:w="0" w:type="auto"/>
        <w:tblLook w:val="04A0" w:firstRow="1" w:lastRow="0" w:firstColumn="1" w:lastColumn="0" w:noHBand="0" w:noVBand="1"/>
      </w:tblPr>
      <w:tblGrid>
        <w:gridCol w:w="9307"/>
      </w:tblGrid>
      <w:tr w:rsidR="00977956" w14:paraId="319515C9" w14:textId="77777777" w:rsidTr="00977956">
        <w:tc>
          <w:tcPr>
            <w:tcW w:w="9307" w:type="dxa"/>
          </w:tcPr>
          <w:p w14:paraId="588403AC" w14:textId="77777777" w:rsidR="00977956" w:rsidRPr="00977956" w:rsidRDefault="00977956" w:rsidP="00977956">
            <w:p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highlight w:val="darkYellow"/>
                <w:lang w:val="en-GB"/>
              </w:rPr>
              <w:t xml:space="preserve">Working assumption: </w:t>
            </w:r>
            <w:r w:rsidRPr="00977956">
              <w:rPr>
                <w:rFonts w:ascii="Times" w:eastAsia="Batang" w:hAnsi="Times"/>
                <w:sz w:val="20"/>
                <w:szCs w:val="24"/>
                <w:lang w:val="en-GB"/>
              </w:rPr>
              <w:t>A RedCap UE cannot be configured with a non-initial (DL or UL) BWP (i.e., a BWP with a non-zero index) wider than the maximum bandwidth of the RedCap UE.</w:t>
            </w:r>
          </w:p>
          <w:p w14:paraId="5374595D" w14:textId="1B46592C" w:rsidR="00977956" w:rsidRPr="00977956" w:rsidRDefault="00977956" w:rsidP="00867F86">
            <w:pPr>
              <w:numPr>
                <w:ilvl w:val="0"/>
                <w:numId w:val="26"/>
              </w:numPr>
              <w:autoSpaceDE/>
              <w:autoSpaceDN/>
              <w:adjustRightInd/>
              <w:snapToGrid/>
              <w:spacing w:after="0"/>
              <w:jc w:val="left"/>
              <w:rPr>
                <w:rFonts w:ascii="Times" w:eastAsia="Batang" w:hAnsi="Times"/>
                <w:sz w:val="20"/>
                <w:szCs w:val="24"/>
                <w:lang w:val="en-GB"/>
              </w:rPr>
            </w:pPr>
            <w:r w:rsidRPr="00977956">
              <w:rPr>
                <w:rFonts w:ascii="Times" w:eastAsia="Batang" w:hAnsi="Times"/>
                <w:sz w:val="20"/>
                <w:szCs w:val="24"/>
                <w:lang w:val="en-GB"/>
              </w:rPr>
              <w:t>At least for FR1, FG 6-1 ("Basic BWP operation with restriction" as described in TR 38.822) is used as a starting point for the RedCap UE type capability.</w:t>
            </w:r>
          </w:p>
        </w:tc>
      </w:tr>
    </w:tbl>
    <w:p w14:paraId="17E8AAF1" w14:textId="72B86ACA" w:rsidR="00977956" w:rsidRDefault="00977956" w:rsidP="0083617F">
      <w:pPr>
        <w:rPr>
          <w:lang w:val="en-GB" w:eastAsia="zh-CN"/>
        </w:rPr>
      </w:pPr>
      <w:r>
        <w:rPr>
          <w:lang w:val="en-GB" w:eastAsia="zh-CN"/>
        </w:rPr>
        <w:t>A</w:t>
      </w:r>
      <w:r>
        <w:rPr>
          <w:rFonts w:hint="eastAsia"/>
          <w:lang w:val="en-GB" w:eastAsia="zh-CN"/>
        </w:rPr>
        <w:t xml:space="preserve">fter </w:t>
      </w:r>
      <w:r>
        <w:rPr>
          <w:lang w:val="en-GB" w:eastAsia="zh-CN"/>
        </w:rPr>
        <w:t>initial access, it is very natural that gNB configures the non-initial DL/UL BWP in UE-specific way. There is no need to put any restriction on this.</w:t>
      </w:r>
    </w:p>
    <w:p w14:paraId="7369AEBD" w14:textId="33F361B3" w:rsidR="0083617F" w:rsidRPr="00977956" w:rsidRDefault="0083617F" w:rsidP="00977956">
      <w:pPr>
        <w:rPr>
          <w:b/>
          <w:i/>
          <w:lang w:eastAsia="zh-CN"/>
        </w:rPr>
      </w:pPr>
      <w:r w:rsidRPr="000E373E">
        <w:rPr>
          <w:b/>
          <w:i/>
          <w:lang w:eastAsia="zh-CN"/>
        </w:rPr>
        <w:t>Proposal</w:t>
      </w:r>
      <w:r w:rsidR="00737265">
        <w:rPr>
          <w:b/>
          <w:i/>
          <w:lang w:eastAsia="zh-CN"/>
        </w:rPr>
        <w:t xml:space="preserve"> </w:t>
      </w:r>
      <w:r w:rsidR="00977956">
        <w:rPr>
          <w:rFonts w:hint="eastAsia"/>
          <w:b/>
          <w:i/>
          <w:lang w:eastAsia="zh-CN"/>
        </w:rPr>
        <w:t>7</w:t>
      </w:r>
      <w:r w:rsidRPr="000E373E">
        <w:rPr>
          <w:b/>
          <w:i/>
          <w:lang w:eastAsia="zh-CN"/>
        </w:rPr>
        <w:t xml:space="preserve">: </w:t>
      </w:r>
      <w:r w:rsidR="00977956">
        <w:rPr>
          <w:b/>
          <w:i/>
          <w:lang w:eastAsia="zh-CN"/>
        </w:rPr>
        <w:t>Confirm the working assumption “</w:t>
      </w:r>
      <w:r w:rsidR="00977956" w:rsidRPr="00977956">
        <w:rPr>
          <w:b/>
          <w:i/>
          <w:lang w:eastAsia="zh-CN"/>
        </w:rPr>
        <w:t>A RedCap UE cannot be configured with a non-initial (DL or UL) BWP (i.e., a BWP with a non-zero index) wider than the maximum bandwidth of the RedCap UE</w:t>
      </w:r>
      <w:r w:rsidR="00977956">
        <w:rPr>
          <w:b/>
          <w:i/>
          <w:lang w:eastAsia="zh-CN"/>
        </w:rPr>
        <w:t>”</w:t>
      </w:r>
      <w:r w:rsidRPr="000E373E">
        <w:rPr>
          <w:b/>
          <w:i/>
          <w:lang w:eastAsia="zh-CN"/>
        </w:rPr>
        <w:t>.</w:t>
      </w:r>
    </w:p>
    <w:p w14:paraId="1BAAE107" w14:textId="77777777" w:rsidR="00BA6656" w:rsidRPr="00FF13CE" w:rsidRDefault="00BA6656" w:rsidP="0057091E">
      <w:pPr>
        <w:spacing w:after="100"/>
        <w:rPr>
          <w:b/>
          <w:lang w:eastAsia="zh-CN"/>
        </w:rPr>
      </w:pPr>
    </w:p>
    <w:p w14:paraId="1B27FFF9" w14:textId="77777777" w:rsidR="005A5409" w:rsidRDefault="005A5409" w:rsidP="0057091E">
      <w:pPr>
        <w:pStyle w:val="Heading1"/>
        <w:spacing w:after="100"/>
        <w:rPr>
          <w:lang w:eastAsia="zh-CN"/>
        </w:rPr>
      </w:pPr>
      <w:bookmarkStart w:id="3" w:name="_Ref494215420"/>
      <w:bookmarkStart w:id="4" w:name="_Ref502921678"/>
      <w:bookmarkStart w:id="5" w:name="_Ref502921460"/>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22AFDA43" w14:textId="49CD660F" w:rsidR="00BD40FC" w:rsidRPr="00281811" w:rsidRDefault="00281811" w:rsidP="0057091E">
      <w:pPr>
        <w:spacing w:after="100"/>
        <w:rPr>
          <w:u w:val="single"/>
          <w:lang w:eastAsia="zh-CN"/>
        </w:rPr>
      </w:pPr>
      <w:r w:rsidRPr="00281811">
        <w:rPr>
          <w:rFonts w:hint="eastAsia"/>
          <w:u w:val="single"/>
          <w:lang w:eastAsia="zh-CN"/>
        </w:rPr>
        <w:t>Initial UL BWP</w:t>
      </w:r>
    </w:p>
    <w:p w14:paraId="30F93864" w14:textId="77777777" w:rsidR="00281811" w:rsidRPr="00560EF0" w:rsidRDefault="00281811" w:rsidP="00281811">
      <w:pPr>
        <w:jc w:val="left"/>
        <w:rPr>
          <w:b/>
          <w:i/>
          <w:szCs w:val="20"/>
          <w:lang w:val="en-GB" w:eastAsia="zh-CN"/>
        </w:rPr>
      </w:pPr>
      <w:r>
        <w:rPr>
          <w:b/>
          <w:i/>
          <w:szCs w:val="20"/>
          <w:lang w:val="en-GB" w:eastAsia="zh-CN"/>
        </w:rPr>
        <w:t>Proposal 1</w:t>
      </w:r>
      <w:r w:rsidRPr="00560EF0">
        <w:rPr>
          <w:b/>
          <w:i/>
          <w:szCs w:val="20"/>
          <w:lang w:val="en-GB" w:eastAsia="zh-CN"/>
        </w:rPr>
        <w:t>: During initial access, t</w:t>
      </w:r>
      <w:r w:rsidRPr="007261EA">
        <w:rPr>
          <w:b/>
          <w:i/>
          <w:szCs w:val="20"/>
          <w:lang w:val="en-GB" w:eastAsia="zh-CN"/>
        </w:rPr>
        <w:t xml:space="preserve">he scenario </w:t>
      </w:r>
      <w:r w:rsidRPr="00560EF0">
        <w:rPr>
          <w:b/>
          <w:i/>
          <w:szCs w:val="20"/>
          <w:lang w:val="en-GB" w:eastAsia="zh-CN"/>
        </w:rPr>
        <w:t xml:space="preserve">is allowed </w:t>
      </w:r>
      <w:r w:rsidRPr="007261EA">
        <w:rPr>
          <w:b/>
          <w:i/>
          <w:szCs w:val="20"/>
          <w:lang w:val="en-GB" w:eastAsia="zh-CN"/>
        </w:rPr>
        <w:t>where the initial UL BWP for non-RedCap UEs is configured to be wider than the RedCap UE bandwidth</w:t>
      </w:r>
      <w:r w:rsidRPr="00560EF0">
        <w:rPr>
          <w:b/>
          <w:i/>
          <w:szCs w:val="20"/>
          <w:lang w:val="en-GB" w:eastAsia="zh-CN"/>
        </w:rPr>
        <w:t xml:space="preserve">, but </w:t>
      </w:r>
      <w:r w:rsidRPr="007261EA">
        <w:rPr>
          <w:b/>
          <w:i/>
          <w:szCs w:val="20"/>
          <w:lang w:val="en-GB" w:eastAsia="zh-CN"/>
        </w:rPr>
        <w:t>a separate initial UL BWP no wider than the RedCap UE maximum bandwidth is configured/defined for RedCap UEs.</w:t>
      </w:r>
    </w:p>
    <w:p w14:paraId="5DB7B53C" w14:textId="09FF2E93" w:rsidR="00281811" w:rsidRDefault="00281811" w:rsidP="0057091E">
      <w:pPr>
        <w:spacing w:after="100"/>
        <w:rPr>
          <w:b/>
          <w:i/>
          <w:szCs w:val="20"/>
          <w:lang w:val="en-GB" w:eastAsia="zh-CN"/>
        </w:rPr>
      </w:pPr>
      <w:r>
        <w:rPr>
          <w:b/>
          <w:i/>
          <w:szCs w:val="20"/>
          <w:lang w:val="en-GB" w:eastAsia="zh-CN"/>
        </w:rPr>
        <w:t>Proposal 2</w:t>
      </w:r>
      <w:r w:rsidRPr="00560EF0">
        <w:rPr>
          <w:b/>
          <w:i/>
          <w:szCs w:val="20"/>
          <w:lang w:val="en-GB" w:eastAsia="zh-CN"/>
        </w:rPr>
        <w:t xml:space="preserve">: </w:t>
      </w:r>
      <w:r>
        <w:rPr>
          <w:b/>
          <w:i/>
          <w:szCs w:val="20"/>
          <w:lang w:val="en-GB" w:eastAsia="zh-CN"/>
        </w:rPr>
        <w:t>After</w:t>
      </w:r>
      <w:r w:rsidRPr="00560EF0">
        <w:rPr>
          <w:b/>
          <w:i/>
          <w:szCs w:val="20"/>
          <w:lang w:val="en-GB" w:eastAsia="zh-CN"/>
        </w:rPr>
        <w:t xml:space="preserve"> initial access, t</w:t>
      </w:r>
      <w:r w:rsidRPr="007261EA">
        <w:rPr>
          <w:b/>
          <w:i/>
          <w:szCs w:val="20"/>
          <w:lang w:val="en-GB" w:eastAsia="zh-CN"/>
        </w:rPr>
        <w:t xml:space="preserve">he scenario </w:t>
      </w:r>
      <w:r w:rsidRPr="00560EF0">
        <w:rPr>
          <w:b/>
          <w:i/>
          <w:szCs w:val="20"/>
          <w:lang w:val="en-GB" w:eastAsia="zh-CN"/>
        </w:rPr>
        <w:t xml:space="preserve">is allowed </w:t>
      </w:r>
      <w:r w:rsidRPr="007261EA">
        <w:rPr>
          <w:b/>
          <w:i/>
          <w:szCs w:val="20"/>
          <w:lang w:val="en-GB" w:eastAsia="zh-CN"/>
        </w:rPr>
        <w:t>where the initial UL BWP for non-RedCap UEs is configured to be wider than the RedCap UE bandwidth</w:t>
      </w:r>
      <w:r w:rsidRPr="00560EF0">
        <w:rPr>
          <w:b/>
          <w:i/>
          <w:szCs w:val="20"/>
          <w:lang w:val="en-GB" w:eastAsia="zh-CN"/>
        </w:rPr>
        <w:t xml:space="preserve">, but </w:t>
      </w:r>
      <w:r w:rsidRPr="007261EA">
        <w:rPr>
          <w:b/>
          <w:i/>
          <w:szCs w:val="20"/>
          <w:lang w:val="en-GB" w:eastAsia="zh-CN"/>
        </w:rPr>
        <w:t>a separate initial UL BWP no wider than the RedCap UE maximum bandwidth is configured/defined for RedCap UEs.</w:t>
      </w:r>
    </w:p>
    <w:p w14:paraId="1DAA662A" w14:textId="2D1E2BE8" w:rsidR="00281811" w:rsidRDefault="00281811" w:rsidP="0057091E">
      <w:pPr>
        <w:spacing w:after="100"/>
        <w:rPr>
          <w:b/>
          <w:i/>
          <w:szCs w:val="20"/>
          <w:lang w:val="en-GB" w:eastAsia="zh-CN"/>
        </w:rPr>
      </w:pPr>
    </w:p>
    <w:p w14:paraId="7987242A" w14:textId="2F5440A7" w:rsidR="00281811" w:rsidRPr="00281811" w:rsidRDefault="00281811" w:rsidP="0057091E">
      <w:pPr>
        <w:spacing w:after="100"/>
        <w:rPr>
          <w:szCs w:val="20"/>
          <w:u w:val="single"/>
          <w:lang w:val="en-GB" w:eastAsia="zh-CN"/>
        </w:rPr>
      </w:pPr>
      <w:r w:rsidRPr="00281811">
        <w:rPr>
          <w:szCs w:val="20"/>
          <w:u w:val="single"/>
          <w:lang w:val="en-GB" w:eastAsia="zh-CN"/>
        </w:rPr>
        <w:t>Initial DL BWP</w:t>
      </w:r>
    </w:p>
    <w:p w14:paraId="4E411245" w14:textId="01FCDD23" w:rsidR="00281811" w:rsidRDefault="00281811" w:rsidP="0057091E">
      <w:pPr>
        <w:spacing w:after="100"/>
        <w:rPr>
          <w:lang w:eastAsia="zh-CN"/>
        </w:rPr>
      </w:pPr>
      <w:r>
        <w:rPr>
          <w:b/>
          <w:i/>
          <w:szCs w:val="20"/>
          <w:lang w:val="en-GB" w:eastAsia="zh-CN"/>
        </w:rPr>
        <w:t>Proposal 3</w:t>
      </w:r>
      <w:r w:rsidRPr="00EE18A1">
        <w:rPr>
          <w:b/>
          <w:i/>
          <w:szCs w:val="20"/>
          <w:lang w:val="en-GB" w:eastAsia="zh-CN"/>
        </w:rPr>
        <w:t xml:space="preserve">: </w:t>
      </w:r>
      <w:r w:rsidRPr="00EE18A1">
        <w:rPr>
          <w:rFonts w:hint="eastAsia"/>
          <w:b/>
          <w:i/>
          <w:szCs w:val="20"/>
          <w:lang w:val="en-GB" w:eastAsia="zh-CN"/>
        </w:rPr>
        <w:t xml:space="preserve">Confirm the working assumption </w:t>
      </w:r>
      <w:r w:rsidRPr="00EE18A1">
        <w:rPr>
          <w:b/>
          <w:i/>
          <w:szCs w:val="20"/>
          <w:lang w:val="en-GB" w:eastAsia="zh-CN"/>
        </w:rPr>
        <w:t>“During initial access, the bandwidth of the initial DL BWP for RedCap UEs is not expected to exceed the maximum RedCap UE bandwidth”.</w:t>
      </w:r>
    </w:p>
    <w:p w14:paraId="0EAD6F9A" w14:textId="77777777" w:rsidR="00281811" w:rsidRPr="00E92206" w:rsidRDefault="00281811" w:rsidP="00281811">
      <w:pPr>
        <w:jc w:val="left"/>
        <w:rPr>
          <w:b/>
          <w:i/>
          <w:szCs w:val="20"/>
          <w:lang w:val="en-GB" w:eastAsia="zh-CN"/>
        </w:rPr>
      </w:pPr>
      <w:r>
        <w:rPr>
          <w:b/>
          <w:i/>
          <w:szCs w:val="20"/>
          <w:lang w:val="en-GB" w:eastAsia="zh-CN"/>
        </w:rPr>
        <w:t>Proposal 4</w:t>
      </w:r>
      <w:r w:rsidRPr="00E92206">
        <w:rPr>
          <w:b/>
          <w:i/>
          <w:szCs w:val="20"/>
          <w:lang w:val="en-GB" w:eastAsia="zh-CN"/>
        </w:rPr>
        <w:t xml:space="preserve">: </w:t>
      </w:r>
      <w:r>
        <w:rPr>
          <w:b/>
          <w:i/>
          <w:szCs w:val="20"/>
          <w:lang w:val="en-GB" w:eastAsia="zh-CN"/>
        </w:rPr>
        <w:t>During initial access, RedCap UE can be configured with the initial DL BWP different from the MIB-configured initial DL BWP</w:t>
      </w:r>
      <w:r w:rsidRPr="00E92206">
        <w:rPr>
          <w:b/>
          <w:i/>
          <w:szCs w:val="20"/>
          <w:lang w:val="en-GB" w:eastAsia="zh-CN"/>
        </w:rPr>
        <w:t>.</w:t>
      </w:r>
    </w:p>
    <w:p w14:paraId="28B9F36D" w14:textId="1580A9DE" w:rsidR="00281811" w:rsidRPr="00560EF0" w:rsidRDefault="00281811" w:rsidP="00281811">
      <w:pPr>
        <w:jc w:val="left"/>
        <w:rPr>
          <w:b/>
          <w:i/>
          <w:szCs w:val="20"/>
          <w:lang w:val="en-GB" w:eastAsia="zh-CN"/>
        </w:rPr>
      </w:pPr>
      <w:r>
        <w:rPr>
          <w:b/>
          <w:i/>
          <w:szCs w:val="20"/>
          <w:lang w:val="en-GB" w:eastAsia="zh-CN"/>
        </w:rPr>
        <w:t>Proposal 5</w:t>
      </w:r>
      <w:r w:rsidRPr="00E92206">
        <w:rPr>
          <w:b/>
          <w:i/>
          <w:szCs w:val="20"/>
          <w:lang w:val="en-GB" w:eastAsia="zh-CN"/>
        </w:rPr>
        <w:t xml:space="preserve">: </w:t>
      </w:r>
      <w:r>
        <w:rPr>
          <w:b/>
          <w:i/>
          <w:szCs w:val="20"/>
          <w:lang w:val="en-GB" w:eastAsia="zh-CN"/>
        </w:rPr>
        <w:t>After initial access, RedCap UE can be configured with the initial DL BWP different from the MIB-configured initial DL BWP</w:t>
      </w:r>
      <w:r w:rsidRPr="00E92206">
        <w:rPr>
          <w:b/>
          <w:i/>
          <w:szCs w:val="20"/>
          <w:lang w:val="en-GB" w:eastAsia="zh-CN"/>
        </w:rPr>
        <w:t>.</w:t>
      </w:r>
    </w:p>
    <w:p w14:paraId="03FB41D9" w14:textId="77777777" w:rsidR="00281811" w:rsidRPr="00E14CEA" w:rsidRDefault="00281811" w:rsidP="00281811">
      <w:pPr>
        <w:jc w:val="left"/>
        <w:rPr>
          <w:b/>
          <w:i/>
          <w:szCs w:val="20"/>
          <w:lang w:eastAsia="zh-CN"/>
        </w:rPr>
      </w:pPr>
      <w:r>
        <w:rPr>
          <w:b/>
          <w:i/>
          <w:szCs w:val="20"/>
          <w:lang w:eastAsia="zh-CN"/>
        </w:rPr>
        <w:t xml:space="preserve">Proposal </w:t>
      </w:r>
      <w:r>
        <w:rPr>
          <w:rFonts w:hint="eastAsia"/>
          <w:b/>
          <w:i/>
          <w:szCs w:val="20"/>
          <w:lang w:eastAsia="zh-CN"/>
        </w:rPr>
        <w:t>6</w:t>
      </w:r>
      <w:r w:rsidRPr="008D03C3">
        <w:rPr>
          <w:b/>
          <w:i/>
          <w:szCs w:val="20"/>
          <w:lang w:eastAsia="zh-CN"/>
        </w:rPr>
        <w:t xml:space="preserve">: </w:t>
      </w:r>
      <w:r>
        <w:rPr>
          <w:b/>
          <w:i/>
          <w:szCs w:val="20"/>
          <w:lang w:eastAsia="zh-CN"/>
        </w:rPr>
        <w:t>If the MIB-configured initial DL BWP is configured to RedCap UE, t</w:t>
      </w:r>
      <w:r w:rsidRPr="00E14CEA">
        <w:rPr>
          <w:b/>
          <w:i/>
          <w:szCs w:val="20"/>
          <w:lang w:eastAsia="zh-CN"/>
        </w:rPr>
        <w:t>he</w:t>
      </w:r>
      <w:r>
        <w:rPr>
          <w:b/>
          <w:i/>
          <w:szCs w:val="20"/>
          <w:lang w:eastAsia="zh-CN"/>
        </w:rPr>
        <w:t xml:space="preserve"> higher layer parameter</w:t>
      </w:r>
      <w:r w:rsidRPr="00E14CEA">
        <w:rPr>
          <w:b/>
          <w:i/>
          <w:szCs w:val="20"/>
          <w:lang w:eastAsia="zh-CN"/>
        </w:rPr>
        <w:t xml:space="preserve"> LocationAndBandwidth should not be applied to RedCap UE.</w:t>
      </w:r>
    </w:p>
    <w:p w14:paraId="4EB275B8" w14:textId="4FD3E0F7" w:rsidR="00281811" w:rsidRDefault="00281811" w:rsidP="0057091E">
      <w:pPr>
        <w:spacing w:after="100"/>
        <w:rPr>
          <w:lang w:eastAsia="zh-CN"/>
        </w:rPr>
      </w:pPr>
    </w:p>
    <w:p w14:paraId="0E6A3DCC" w14:textId="7EA75584" w:rsidR="00281811" w:rsidRPr="00281811" w:rsidRDefault="00281811" w:rsidP="0057091E">
      <w:pPr>
        <w:spacing w:after="100"/>
        <w:rPr>
          <w:u w:val="single"/>
          <w:lang w:eastAsia="zh-CN"/>
        </w:rPr>
      </w:pPr>
      <w:r w:rsidRPr="00281811">
        <w:rPr>
          <w:rFonts w:hint="eastAsia"/>
          <w:u w:val="single"/>
          <w:lang w:eastAsia="zh-CN"/>
        </w:rPr>
        <w:t>Non-initial DL/UL BWP</w:t>
      </w:r>
    </w:p>
    <w:p w14:paraId="748897FE" w14:textId="77777777" w:rsidR="00281811" w:rsidRPr="00977956" w:rsidRDefault="00281811" w:rsidP="00281811">
      <w:pPr>
        <w:rPr>
          <w:b/>
          <w:i/>
          <w:lang w:eastAsia="zh-CN"/>
        </w:rPr>
      </w:pPr>
      <w:r w:rsidRPr="000E373E">
        <w:rPr>
          <w:b/>
          <w:i/>
          <w:lang w:eastAsia="zh-CN"/>
        </w:rPr>
        <w:t>Proposal</w:t>
      </w:r>
      <w:r>
        <w:rPr>
          <w:b/>
          <w:i/>
          <w:lang w:eastAsia="zh-CN"/>
        </w:rPr>
        <w:t xml:space="preserve"> </w:t>
      </w:r>
      <w:r>
        <w:rPr>
          <w:rFonts w:hint="eastAsia"/>
          <w:b/>
          <w:i/>
          <w:lang w:eastAsia="zh-CN"/>
        </w:rPr>
        <w:t>7</w:t>
      </w:r>
      <w:r w:rsidRPr="000E373E">
        <w:rPr>
          <w:b/>
          <w:i/>
          <w:lang w:eastAsia="zh-CN"/>
        </w:rPr>
        <w:t xml:space="preserve">: </w:t>
      </w:r>
      <w:r>
        <w:rPr>
          <w:b/>
          <w:i/>
          <w:lang w:eastAsia="zh-CN"/>
        </w:rPr>
        <w:t>Confirm the working assumption “</w:t>
      </w:r>
      <w:r w:rsidRPr="00977956">
        <w:rPr>
          <w:b/>
          <w:i/>
          <w:lang w:eastAsia="zh-CN"/>
        </w:rPr>
        <w:t>A RedCap UE cannot be configured with a non-initial (DL or UL) BWP (i.e., a BWP with a non-zero index) wider than the maximum bandwidth of the RedCap UE</w:t>
      </w:r>
      <w:r>
        <w:rPr>
          <w:b/>
          <w:i/>
          <w:lang w:eastAsia="zh-CN"/>
        </w:rPr>
        <w:t>”</w:t>
      </w:r>
      <w:r w:rsidRPr="000E373E">
        <w:rPr>
          <w:b/>
          <w:i/>
          <w:lang w:eastAsia="zh-CN"/>
        </w:rPr>
        <w:t>.</w:t>
      </w:r>
    </w:p>
    <w:p w14:paraId="1DDDBAD4" w14:textId="77777777" w:rsidR="00281811" w:rsidRPr="00281811" w:rsidRDefault="00281811"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7A0A2966" w14:textId="293665F8" w:rsidR="00235B20" w:rsidRDefault="00235B20" w:rsidP="00235B20">
      <w:pPr>
        <w:pStyle w:val="ListParagraph"/>
        <w:numPr>
          <w:ilvl w:val="0"/>
          <w:numId w:val="6"/>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26F2AC65" w14:textId="263110BA" w:rsidR="00281811" w:rsidRDefault="00281811" w:rsidP="00235B20">
      <w:pPr>
        <w:pStyle w:val="ListParagraph"/>
        <w:numPr>
          <w:ilvl w:val="0"/>
          <w:numId w:val="6"/>
        </w:numPr>
        <w:ind w:firstLineChars="0"/>
        <w:rPr>
          <w:lang w:eastAsia="zh-CN"/>
        </w:rPr>
      </w:pPr>
      <w:r w:rsidRPr="00B34750">
        <w:rPr>
          <w:lang w:eastAsia="zh-CN"/>
        </w:rPr>
        <w:t>3GPP R</w:t>
      </w:r>
      <w:r>
        <w:rPr>
          <w:lang w:eastAsia="zh-CN"/>
        </w:rPr>
        <w:t xml:space="preserve">AN1#104bis-e Chairman’s Notes, </w:t>
      </w:r>
      <w:r w:rsidRPr="00281811">
        <w:rPr>
          <w:lang w:eastAsia="zh-CN"/>
        </w:rPr>
        <w:t>April 12th – 20th</w:t>
      </w:r>
      <w:r w:rsidRPr="00B34750">
        <w:rPr>
          <w:lang w:eastAsia="zh-CN"/>
        </w:rPr>
        <w:t>, 2021.</w:t>
      </w:r>
    </w:p>
    <w:p w14:paraId="43F9330A" w14:textId="73217339" w:rsidR="00557AE4" w:rsidRDefault="00557AE4" w:rsidP="00557AE4">
      <w:pPr>
        <w:rPr>
          <w:lang w:eastAsia="zh-CN"/>
        </w:rPr>
      </w:pPr>
    </w:p>
    <w:p w14:paraId="250BFE0D" w14:textId="3E423DF1" w:rsidR="00557AE4" w:rsidRPr="00DA69E3" w:rsidRDefault="00557AE4" w:rsidP="00557AE4">
      <w:pPr>
        <w:pStyle w:val="Heading1"/>
        <w:spacing w:after="100"/>
        <w:rPr>
          <w:lang w:eastAsia="zh-CN"/>
        </w:rPr>
      </w:pPr>
      <w:r>
        <w:rPr>
          <w:lang w:eastAsia="zh-CN"/>
        </w:rPr>
        <w:t>Appendix</w:t>
      </w:r>
    </w:p>
    <w:p w14:paraId="2552BBB0" w14:textId="77777777" w:rsidR="00557AE4" w:rsidRPr="00901A7B" w:rsidRDefault="00557AE4" w:rsidP="00557AE4">
      <w:pPr>
        <w:pStyle w:val="Heading2"/>
      </w:pPr>
      <w:r w:rsidRPr="00901A7B">
        <w:t xml:space="preserve">Further </w:t>
      </w:r>
      <w:r>
        <w:t>limit of peak data rate</w:t>
      </w:r>
    </w:p>
    <w:p w14:paraId="71F72075" w14:textId="77777777" w:rsidR="00557AE4" w:rsidRDefault="00557AE4" w:rsidP="00557AE4">
      <w:r w:rsidRPr="00AD06B5">
        <w:t>In our view, some mechanisms of the further limit o</w:t>
      </w:r>
      <w:r>
        <w:t>f peak data rate can be studied, e.g. low TBS, reduced HARQ buffer size, reduced number of PRBs for PDSCH/PUSCH. The brief summary of the further limit of peak data rate is shown as the following table.</w:t>
      </w:r>
    </w:p>
    <w:p w14:paraId="30A51A52" w14:textId="77777777" w:rsidR="00557AE4" w:rsidRPr="00FF13CE" w:rsidRDefault="00557AE4" w:rsidP="00557AE4">
      <w:pPr>
        <w:jc w:val="center"/>
        <w:rPr>
          <w:b/>
        </w:rPr>
      </w:pPr>
      <w:r w:rsidRPr="00FF13CE">
        <w:rPr>
          <w:b/>
        </w:rPr>
        <w:t xml:space="preserve">Table x: </w:t>
      </w:r>
      <w:r>
        <w:rPr>
          <w:b/>
        </w:rPr>
        <w:t>The brief summary</w:t>
      </w:r>
      <w:r w:rsidRPr="00AD06B5">
        <w:rPr>
          <w:b/>
        </w:rPr>
        <w:t xml:space="preserve"> of the further limit of peak data rate</w:t>
      </w:r>
    </w:p>
    <w:tbl>
      <w:tblPr>
        <w:tblStyle w:val="TableGrid"/>
        <w:tblW w:w="0" w:type="auto"/>
        <w:jc w:val="center"/>
        <w:tblLook w:val="04A0" w:firstRow="1" w:lastRow="0" w:firstColumn="1" w:lastColumn="0" w:noHBand="0" w:noVBand="1"/>
      </w:tblPr>
      <w:tblGrid>
        <w:gridCol w:w="1980"/>
        <w:gridCol w:w="2835"/>
        <w:gridCol w:w="3979"/>
      </w:tblGrid>
      <w:tr w:rsidR="00557AE4" w14:paraId="0A1C39E8" w14:textId="77777777" w:rsidTr="00A15A2B">
        <w:trPr>
          <w:trHeight w:val="610"/>
          <w:jc w:val="center"/>
        </w:trPr>
        <w:tc>
          <w:tcPr>
            <w:tcW w:w="1980" w:type="dxa"/>
            <w:tcBorders>
              <w:tl2br w:val="single" w:sz="4" w:space="0" w:color="auto"/>
            </w:tcBorders>
          </w:tcPr>
          <w:p w14:paraId="48EF9255" w14:textId="77777777" w:rsidR="00557AE4" w:rsidRDefault="00557AE4" w:rsidP="00A15A2B">
            <w:pPr>
              <w:rPr>
                <w:lang w:eastAsia="zh-CN"/>
              </w:rPr>
            </w:pPr>
            <w:r>
              <w:rPr>
                <w:lang w:eastAsia="zh-CN"/>
              </w:rPr>
              <w:t xml:space="preserve">            Types</w:t>
            </w:r>
          </w:p>
          <w:p w14:paraId="29CD98DA" w14:textId="77777777" w:rsidR="00557AE4" w:rsidRPr="00766556" w:rsidRDefault="00557AE4" w:rsidP="00A15A2B">
            <w:pPr>
              <w:rPr>
                <w:lang w:eastAsia="zh-CN"/>
              </w:rPr>
            </w:pPr>
            <w:r>
              <w:rPr>
                <w:lang w:eastAsia="zh-CN"/>
              </w:rPr>
              <w:t>Aspects</w:t>
            </w:r>
          </w:p>
        </w:tc>
        <w:tc>
          <w:tcPr>
            <w:tcW w:w="2835" w:type="dxa"/>
          </w:tcPr>
          <w:p w14:paraId="4F6DB218" w14:textId="52F19E8F" w:rsidR="00557AE4" w:rsidRDefault="00CC4DDE" w:rsidP="00A15A2B">
            <w:pPr>
              <w:rPr>
                <w:lang w:eastAsia="zh-CN"/>
              </w:rPr>
            </w:pPr>
            <w:r>
              <w:rPr>
                <w:lang w:eastAsia="zh-CN"/>
              </w:rPr>
              <w:t>LDPC/HARQ</w:t>
            </w:r>
            <w:r w:rsidR="00557AE4">
              <w:rPr>
                <w:lang w:eastAsia="zh-CN"/>
              </w:rPr>
              <w:t xml:space="preserve"> related</w:t>
            </w:r>
          </w:p>
        </w:tc>
        <w:tc>
          <w:tcPr>
            <w:tcW w:w="3979" w:type="dxa"/>
          </w:tcPr>
          <w:p w14:paraId="3E5626D3" w14:textId="49A4C375" w:rsidR="00557AE4" w:rsidRDefault="00557AE4" w:rsidP="00A15A2B">
            <w:pPr>
              <w:rPr>
                <w:lang w:eastAsia="zh-CN"/>
              </w:rPr>
            </w:pPr>
            <w:r>
              <w:rPr>
                <w:rFonts w:hint="eastAsia"/>
                <w:lang w:eastAsia="zh-CN"/>
              </w:rPr>
              <w:t>M</w:t>
            </w:r>
            <w:r w:rsidR="00CC4DDE">
              <w:rPr>
                <w:lang w:eastAsia="zh-CN"/>
              </w:rPr>
              <w:t>IMO processing and LDPC/HARQ</w:t>
            </w:r>
            <w:r>
              <w:rPr>
                <w:lang w:eastAsia="zh-CN"/>
              </w:rPr>
              <w:t xml:space="preserve"> related</w:t>
            </w:r>
          </w:p>
        </w:tc>
      </w:tr>
      <w:tr w:rsidR="00557AE4" w14:paraId="348ADE8A" w14:textId="77777777" w:rsidTr="00A15A2B">
        <w:trPr>
          <w:trHeight w:val="1340"/>
          <w:jc w:val="center"/>
        </w:trPr>
        <w:tc>
          <w:tcPr>
            <w:tcW w:w="1980" w:type="dxa"/>
          </w:tcPr>
          <w:p w14:paraId="77E6372B" w14:textId="77777777" w:rsidR="00557AE4" w:rsidRDefault="00557AE4" w:rsidP="00A15A2B">
            <w:pPr>
              <w:rPr>
                <w:lang w:eastAsia="zh-CN"/>
              </w:rPr>
            </w:pPr>
            <w:r>
              <w:rPr>
                <w:rFonts w:hint="eastAsia"/>
                <w:lang w:eastAsia="zh-CN"/>
              </w:rPr>
              <w:t>M</w:t>
            </w:r>
            <w:r>
              <w:rPr>
                <w:lang w:eastAsia="zh-CN"/>
              </w:rPr>
              <w:t>echanisms</w:t>
            </w:r>
          </w:p>
        </w:tc>
        <w:tc>
          <w:tcPr>
            <w:tcW w:w="2835" w:type="dxa"/>
          </w:tcPr>
          <w:p w14:paraId="55DF6E2C" w14:textId="77777777" w:rsidR="00557AE4" w:rsidRDefault="00557AE4" w:rsidP="00A15A2B">
            <w:pPr>
              <w:jc w:val="left"/>
              <w:rPr>
                <w:lang w:eastAsia="zh-CN"/>
              </w:rPr>
            </w:pPr>
            <w:r>
              <w:rPr>
                <w:rFonts w:hint="eastAsia"/>
                <w:lang w:eastAsia="zh-CN"/>
              </w:rPr>
              <w:t>Low TBS</w:t>
            </w:r>
            <w:r>
              <w:rPr>
                <w:lang w:eastAsia="zh-CN"/>
              </w:rPr>
              <w:t>;</w:t>
            </w:r>
          </w:p>
          <w:p w14:paraId="77926A11" w14:textId="77777777" w:rsidR="00557AE4" w:rsidRDefault="00557AE4" w:rsidP="00A15A2B">
            <w:pPr>
              <w:jc w:val="left"/>
              <w:rPr>
                <w:lang w:eastAsia="zh-CN"/>
              </w:rPr>
            </w:pPr>
            <w:r>
              <w:t>Reduced the number of HARQ processes;</w:t>
            </w:r>
          </w:p>
          <w:p w14:paraId="46FC1772" w14:textId="77777777" w:rsidR="00557AE4" w:rsidRDefault="00557AE4" w:rsidP="00A15A2B">
            <w:pPr>
              <w:jc w:val="left"/>
              <w:rPr>
                <w:lang w:eastAsia="zh-CN"/>
              </w:rPr>
            </w:pPr>
            <w:r>
              <w:t>Reduced HARQ buffer size</w:t>
            </w:r>
          </w:p>
        </w:tc>
        <w:tc>
          <w:tcPr>
            <w:tcW w:w="3979" w:type="dxa"/>
          </w:tcPr>
          <w:p w14:paraId="501C4143" w14:textId="77777777" w:rsidR="00557AE4" w:rsidRDefault="00557AE4" w:rsidP="00A15A2B">
            <w:pPr>
              <w:jc w:val="left"/>
              <w:rPr>
                <w:lang w:eastAsia="zh-CN"/>
              </w:rPr>
            </w:pPr>
            <w:r>
              <w:rPr>
                <w:rFonts w:hint="eastAsia"/>
                <w:lang w:eastAsia="zh-CN"/>
              </w:rPr>
              <w:t>Reduced number of PRBs for PDSCH/PUSCH</w:t>
            </w:r>
            <w:r>
              <w:rPr>
                <w:lang w:eastAsia="zh-CN"/>
              </w:rPr>
              <w:t>;</w:t>
            </w:r>
          </w:p>
          <w:p w14:paraId="670080CD" w14:textId="77777777" w:rsidR="00557AE4" w:rsidRDefault="00557AE4" w:rsidP="00A15A2B">
            <w:pPr>
              <w:jc w:val="left"/>
              <w:rPr>
                <w:lang w:eastAsia="zh-CN"/>
              </w:rPr>
            </w:pPr>
            <w:r>
              <w:rPr>
                <w:lang w:eastAsia="zh-CN"/>
              </w:rPr>
              <w:t>Reduced data channel BW;</w:t>
            </w:r>
          </w:p>
          <w:p w14:paraId="195A3408" w14:textId="77777777" w:rsidR="00557AE4" w:rsidRPr="00FF13CE" w:rsidRDefault="00557AE4" w:rsidP="00A15A2B">
            <w:pPr>
              <w:jc w:val="left"/>
              <w:rPr>
                <w:lang w:eastAsia="zh-CN"/>
              </w:rPr>
            </w:pPr>
            <w:r>
              <w:rPr>
                <w:lang w:eastAsia="zh-CN"/>
              </w:rPr>
              <w:t>Reduced data/control channel BW</w:t>
            </w:r>
          </w:p>
        </w:tc>
      </w:tr>
      <w:tr w:rsidR="00557AE4" w14:paraId="72899790" w14:textId="77777777" w:rsidTr="00A15A2B">
        <w:trPr>
          <w:trHeight w:val="1340"/>
          <w:jc w:val="center"/>
        </w:trPr>
        <w:tc>
          <w:tcPr>
            <w:tcW w:w="1980" w:type="dxa"/>
          </w:tcPr>
          <w:p w14:paraId="4E88207C" w14:textId="77777777" w:rsidR="00557AE4" w:rsidRDefault="00557AE4" w:rsidP="00A15A2B">
            <w:pPr>
              <w:rPr>
                <w:lang w:eastAsia="zh-CN"/>
              </w:rPr>
            </w:pPr>
            <w:r>
              <w:rPr>
                <w:lang w:eastAsia="zh-CN"/>
              </w:rPr>
              <w:t>Modules for further cost reduction</w:t>
            </w:r>
          </w:p>
        </w:tc>
        <w:tc>
          <w:tcPr>
            <w:tcW w:w="2835" w:type="dxa"/>
          </w:tcPr>
          <w:p w14:paraId="57531268" w14:textId="77777777" w:rsidR="00557AE4" w:rsidRDefault="00557AE4" w:rsidP="00A15A2B">
            <w:pPr>
              <w:jc w:val="left"/>
              <w:rPr>
                <w:lang w:eastAsia="zh-CN"/>
              </w:rPr>
            </w:pPr>
            <w:r>
              <w:rPr>
                <w:lang w:eastAsia="zh-CN"/>
              </w:rPr>
              <w:t>C</w:t>
            </w:r>
            <w:r w:rsidRPr="00901A7B">
              <w:rPr>
                <w:lang w:eastAsia="zh-CN"/>
              </w:rPr>
              <w:t xml:space="preserve">hannel decoding related modules (e.g. </w:t>
            </w:r>
            <w:r w:rsidRPr="00901A7B">
              <w:rPr>
                <w:rFonts w:eastAsia="宋体"/>
                <w:color w:val="000000" w:themeColor="text1"/>
                <w:sz w:val="21"/>
                <w:szCs w:val="21"/>
                <w:lang w:eastAsia="zh-CN"/>
              </w:rPr>
              <w:t>LDPC decoding, HARQ buffering</w:t>
            </w:r>
            <w:r w:rsidRPr="00901A7B">
              <w:rPr>
                <w:lang w:eastAsia="zh-CN"/>
              </w:rPr>
              <w:t>)</w:t>
            </w:r>
            <w:r>
              <w:rPr>
                <w:rFonts w:eastAsia="宋体"/>
                <w:color w:val="000000" w:themeColor="text1"/>
                <w:sz w:val="21"/>
                <w:szCs w:val="21"/>
                <w:lang w:eastAsia="zh-CN"/>
              </w:rPr>
              <w:t xml:space="preserve"> , which takes </w:t>
            </w:r>
            <w:r w:rsidRPr="002F3822">
              <w:rPr>
                <w:rFonts w:eastAsia="宋体"/>
                <w:color w:val="FF0000"/>
                <w:sz w:val="21"/>
                <w:szCs w:val="21"/>
                <w:lang w:eastAsia="zh-CN"/>
              </w:rPr>
              <w:t>21%~24%</w:t>
            </w:r>
            <w:r>
              <w:rPr>
                <w:rFonts w:eastAsia="宋体"/>
                <w:color w:val="000000" w:themeColor="text1"/>
                <w:sz w:val="21"/>
                <w:szCs w:val="21"/>
                <w:lang w:eastAsia="zh-CN"/>
              </w:rPr>
              <w:t xml:space="preserve"> cost of the reference UE</w:t>
            </w:r>
          </w:p>
        </w:tc>
        <w:tc>
          <w:tcPr>
            <w:tcW w:w="3979" w:type="dxa"/>
          </w:tcPr>
          <w:p w14:paraId="28F6060F" w14:textId="77777777" w:rsidR="00557AE4" w:rsidRDefault="00557AE4" w:rsidP="00A15A2B">
            <w:pPr>
              <w:jc w:val="left"/>
              <w:rPr>
                <w:lang w:eastAsia="zh-CN"/>
              </w:rPr>
            </w:pPr>
            <w:r w:rsidRPr="00901A7B">
              <w:rPr>
                <w:lang w:eastAsia="zh-CN"/>
              </w:rPr>
              <w:t xml:space="preserve">channel decoding related modules (e.g. </w:t>
            </w:r>
            <w:r w:rsidRPr="00901A7B">
              <w:rPr>
                <w:rFonts w:eastAsia="宋体"/>
                <w:color w:val="000000" w:themeColor="text1"/>
                <w:sz w:val="21"/>
                <w:szCs w:val="21"/>
                <w:lang w:eastAsia="zh-CN"/>
              </w:rPr>
              <w:t>LDPC decoding, HARQ buffering</w:t>
            </w:r>
            <w:r w:rsidRPr="00901A7B">
              <w:rPr>
                <w:lang w:eastAsia="zh-CN"/>
              </w:rPr>
              <w:t xml:space="preserve">) </w:t>
            </w:r>
            <w:r>
              <w:rPr>
                <w:rFonts w:eastAsia="宋体"/>
                <w:color w:val="000000" w:themeColor="text1"/>
                <w:sz w:val="21"/>
                <w:szCs w:val="21"/>
                <w:lang w:eastAsia="zh-CN"/>
              </w:rPr>
              <w:t xml:space="preserve">, which takes </w:t>
            </w:r>
            <w:r w:rsidRPr="002F3822">
              <w:rPr>
                <w:rFonts w:eastAsia="宋体"/>
                <w:color w:val="FF0000"/>
                <w:sz w:val="21"/>
                <w:szCs w:val="21"/>
                <w:lang w:eastAsia="zh-CN"/>
              </w:rPr>
              <w:t>21%~24%</w:t>
            </w:r>
            <w:r>
              <w:rPr>
                <w:rFonts w:eastAsia="宋体"/>
                <w:color w:val="000000" w:themeColor="text1"/>
                <w:sz w:val="21"/>
                <w:szCs w:val="21"/>
                <w:lang w:eastAsia="zh-CN"/>
              </w:rPr>
              <w:t xml:space="preserve"> cost of the reference UE</w:t>
            </w:r>
            <w:r>
              <w:rPr>
                <w:lang w:eastAsia="zh-CN"/>
              </w:rPr>
              <w:t>;</w:t>
            </w:r>
          </w:p>
          <w:p w14:paraId="015344F8" w14:textId="77777777" w:rsidR="00557AE4" w:rsidRDefault="00557AE4" w:rsidP="00A15A2B">
            <w:pPr>
              <w:jc w:val="left"/>
              <w:rPr>
                <w:lang w:eastAsia="zh-CN"/>
              </w:rPr>
            </w:pPr>
            <w:r w:rsidRPr="00901A7B">
              <w:rPr>
                <w:lang w:eastAsia="zh-CN"/>
              </w:rPr>
              <w:t xml:space="preserve">MIMO related modules (e.g. </w:t>
            </w:r>
            <w:r w:rsidRPr="00901A7B">
              <w:rPr>
                <w:rFonts w:eastAsia="宋体"/>
                <w:color w:val="000000" w:themeColor="text1"/>
                <w:sz w:val="21"/>
                <w:szCs w:val="21"/>
                <w:lang w:eastAsia="zh-CN"/>
              </w:rPr>
              <w:t>Post-FFT data buffering, Receiver processing block)</w:t>
            </w:r>
            <w:r>
              <w:rPr>
                <w:rFonts w:eastAsia="宋体"/>
                <w:color w:val="000000" w:themeColor="text1"/>
                <w:sz w:val="21"/>
                <w:szCs w:val="21"/>
                <w:lang w:eastAsia="zh-CN"/>
              </w:rPr>
              <w:t xml:space="preserve">, which takes </w:t>
            </w:r>
            <w:r w:rsidRPr="002F3822">
              <w:rPr>
                <w:rFonts w:eastAsia="宋体"/>
                <w:color w:val="FF0000"/>
                <w:sz w:val="21"/>
                <w:szCs w:val="21"/>
                <w:lang w:eastAsia="zh-CN"/>
              </w:rPr>
              <w:t>34%~39%</w:t>
            </w:r>
            <w:r>
              <w:rPr>
                <w:rFonts w:eastAsia="宋体"/>
                <w:color w:val="000000" w:themeColor="text1"/>
                <w:sz w:val="21"/>
                <w:szCs w:val="21"/>
                <w:lang w:eastAsia="zh-CN"/>
              </w:rPr>
              <w:t xml:space="preserve"> cost of the reference UE</w:t>
            </w:r>
          </w:p>
        </w:tc>
      </w:tr>
      <w:tr w:rsidR="00557AE4" w14:paraId="1014E594" w14:textId="77777777" w:rsidTr="00A15A2B">
        <w:trPr>
          <w:trHeight w:val="211"/>
          <w:jc w:val="center"/>
        </w:trPr>
        <w:tc>
          <w:tcPr>
            <w:tcW w:w="1980" w:type="dxa"/>
          </w:tcPr>
          <w:p w14:paraId="2388555E" w14:textId="77777777" w:rsidR="00557AE4" w:rsidRDefault="00557AE4" w:rsidP="00A15A2B">
            <w:pPr>
              <w:spacing w:before="120"/>
              <w:rPr>
                <w:lang w:eastAsia="zh-CN"/>
              </w:rPr>
            </w:pPr>
            <w:r>
              <w:rPr>
                <w:rFonts w:hint="eastAsia"/>
                <w:lang w:eastAsia="zh-CN"/>
              </w:rPr>
              <w:t xml:space="preserve">Network </w:t>
            </w:r>
            <w:r>
              <w:rPr>
                <w:lang w:eastAsia="zh-CN"/>
              </w:rPr>
              <w:t>spectrum</w:t>
            </w:r>
            <w:r>
              <w:rPr>
                <w:rFonts w:hint="eastAsia"/>
                <w:lang w:eastAsia="zh-CN"/>
              </w:rPr>
              <w:t xml:space="preserve"> </w:t>
            </w:r>
            <w:r>
              <w:rPr>
                <w:lang w:eastAsia="zh-CN"/>
              </w:rPr>
              <w:t>efficiency</w:t>
            </w:r>
          </w:p>
        </w:tc>
        <w:tc>
          <w:tcPr>
            <w:tcW w:w="2835" w:type="dxa"/>
          </w:tcPr>
          <w:p w14:paraId="403FC54D" w14:textId="77777777" w:rsidR="00557AE4" w:rsidRDefault="00557AE4" w:rsidP="00A15A2B">
            <w:pPr>
              <w:spacing w:before="120"/>
              <w:jc w:val="left"/>
              <w:rPr>
                <w:lang w:eastAsia="zh-CN"/>
              </w:rPr>
            </w:pPr>
            <w:r>
              <w:rPr>
                <w:rFonts w:hint="eastAsia"/>
                <w:lang w:eastAsia="zh-CN"/>
              </w:rPr>
              <w:t>Reduced</w:t>
            </w:r>
          </w:p>
        </w:tc>
        <w:tc>
          <w:tcPr>
            <w:tcW w:w="3979" w:type="dxa"/>
          </w:tcPr>
          <w:p w14:paraId="6980DFC1" w14:textId="77777777" w:rsidR="00557AE4" w:rsidRDefault="00557AE4" w:rsidP="00A15A2B">
            <w:pPr>
              <w:spacing w:before="120"/>
              <w:jc w:val="left"/>
              <w:rPr>
                <w:lang w:eastAsia="zh-CN"/>
              </w:rPr>
            </w:pPr>
            <w:r>
              <w:rPr>
                <w:lang w:eastAsia="zh-CN"/>
              </w:rPr>
              <w:t>Less</w:t>
            </w:r>
            <w:r>
              <w:rPr>
                <w:rFonts w:hint="eastAsia"/>
                <w:lang w:eastAsia="zh-CN"/>
              </w:rPr>
              <w:t xml:space="preserve"> reduced, since RedCap UEs </w:t>
            </w:r>
            <w:r>
              <w:rPr>
                <w:lang w:eastAsia="zh-CN"/>
              </w:rPr>
              <w:t>are allocated with less resource</w:t>
            </w:r>
          </w:p>
        </w:tc>
      </w:tr>
      <w:tr w:rsidR="00557AE4" w14:paraId="7AA7E8DB" w14:textId="77777777" w:rsidTr="00A15A2B">
        <w:trPr>
          <w:trHeight w:val="821"/>
          <w:jc w:val="center"/>
        </w:trPr>
        <w:tc>
          <w:tcPr>
            <w:tcW w:w="1980" w:type="dxa"/>
          </w:tcPr>
          <w:p w14:paraId="0CB818EA" w14:textId="77777777" w:rsidR="00557AE4" w:rsidRPr="00AD06B5" w:rsidRDefault="00557AE4" w:rsidP="00A15A2B">
            <w:pPr>
              <w:spacing w:before="120"/>
              <w:rPr>
                <w:lang w:eastAsia="zh-CN"/>
              </w:rPr>
            </w:pPr>
            <w:r>
              <w:rPr>
                <w:lang w:eastAsia="zh-CN"/>
              </w:rPr>
              <w:t>Initial access</w:t>
            </w:r>
          </w:p>
        </w:tc>
        <w:tc>
          <w:tcPr>
            <w:tcW w:w="2835" w:type="dxa"/>
          </w:tcPr>
          <w:p w14:paraId="0DA07AB0" w14:textId="77777777" w:rsidR="00557AE4" w:rsidRDefault="00557AE4" w:rsidP="00A15A2B">
            <w:pPr>
              <w:spacing w:before="120"/>
              <w:jc w:val="left"/>
              <w:rPr>
                <w:lang w:eastAsia="zh-CN"/>
              </w:rPr>
            </w:pPr>
            <w:r>
              <w:rPr>
                <w:lang w:eastAsia="zh-CN"/>
              </w:rPr>
              <w:t>N</w:t>
            </w:r>
            <w:r>
              <w:rPr>
                <w:rFonts w:hint="eastAsia"/>
                <w:lang w:eastAsia="zh-CN"/>
              </w:rPr>
              <w:t xml:space="preserve">o </w:t>
            </w:r>
            <w:r>
              <w:rPr>
                <w:lang w:eastAsia="zh-CN"/>
              </w:rPr>
              <w:t>impact</w:t>
            </w:r>
          </w:p>
        </w:tc>
        <w:tc>
          <w:tcPr>
            <w:tcW w:w="3979" w:type="dxa"/>
          </w:tcPr>
          <w:p w14:paraId="608F75D2" w14:textId="77777777" w:rsidR="00557AE4" w:rsidRDefault="00557AE4" w:rsidP="00A15A2B">
            <w:pPr>
              <w:spacing w:before="120"/>
              <w:jc w:val="left"/>
              <w:rPr>
                <w:lang w:eastAsia="zh-CN"/>
              </w:rPr>
            </w:pPr>
            <w:r>
              <w:rPr>
                <w:lang w:eastAsia="zh-CN"/>
              </w:rPr>
              <w:t>It is up to gNB</w:t>
            </w:r>
            <w:r>
              <w:rPr>
                <w:rFonts w:hint="eastAsia"/>
                <w:lang w:eastAsia="zh-CN"/>
              </w:rPr>
              <w:t xml:space="preserve"> </w:t>
            </w:r>
            <w:r>
              <w:rPr>
                <w:lang w:eastAsia="zh-CN"/>
              </w:rPr>
              <w:t>implementation to avoid deploying large CORESET0</w:t>
            </w:r>
          </w:p>
        </w:tc>
      </w:tr>
    </w:tbl>
    <w:p w14:paraId="169D0529" w14:textId="77777777" w:rsidR="00557AE4" w:rsidRPr="003106B6" w:rsidRDefault="00557AE4" w:rsidP="00557AE4">
      <w:r w:rsidRPr="003106B6">
        <w:t>Therefore</w:t>
      </w:r>
      <w:r>
        <w:t>, we suggest considering the further limit of peak data rate</w:t>
      </w:r>
      <w:r w:rsidRPr="003106B6">
        <w:t>.</w:t>
      </w:r>
    </w:p>
    <w:p w14:paraId="3D3E97CF" w14:textId="77777777" w:rsidR="00557AE4" w:rsidRPr="00557AE4" w:rsidRDefault="00557AE4" w:rsidP="00557AE4">
      <w:pPr>
        <w:rPr>
          <w:lang w:eastAsia="zh-CN"/>
        </w:rPr>
      </w:pPr>
    </w:p>
    <w:sectPr w:rsidR="00557AE4" w:rsidRPr="00557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C61E7" w14:textId="77777777" w:rsidR="00667F4E" w:rsidRDefault="00667F4E">
      <w:r>
        <w:separator/>
      </w:r>
    </w:p>
  </w:endnote>
  <w:endnote w:type="continuationSeparator" w:id="0">
    <w:p w14:paraId="00FAF545" w14:textId="77777777" w:rsidR="00667F4E" w:rsidRDefault="00667F4E">
      <w:r>
        <w:continuationSeparator/>
      </w:r>
    </w:p>
  </w:endnote>
  <w:endnote w:type="continuationNotice" w:id="1">
    <w:p w14:paraId="36A810FF" w14:textId="77777777" w:rsidR="00667F4E" w:rsidRDefault="00667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55950" w14:textId="77777777" w:rsidR="00667F4E" w:rsidRDefault="00667F4E">
      <w:r>
        <w:separator/>
      </w:r>
    </w:p>
  </w:footnote>
  <w:footnote w:type="continuationSeparator" w:id="0">
    <w:p w14:paraId="5182C5F1" w14:textId="77777777" w:rsidR="00667F4E" w:rsidRDefault="00667F4E">
      <w:r>
        <w:continuationSeparator/>
      </w:r>
    </w:p>
  </w:footnote>
  <w:footnote w:type="continuationNotice" w:id="1">
    <w:p w14:paraId="46797854" w14:textId="77777777" w:rsidR="00667F4E" w:rsidRDefault="00667F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21"/>
  </w:num>
  <w:num w:numId="4">
    <w:abstractNumId w:val="22"/>
  </w:num>
  <w:num w:numId="5">
    <w:abstractNumId w:val="16"/>
  </w:num>
  <w:num w:numId="6">
    <w:abstractNumId w:val="4"/>
  </w:num>
  <w:num w:numId="7">
    <w:abstractNumId w:val="12"/>
  </w:num>
  <w:num w:numId="8">
    <w:abstractNumId w:val="24"/>
  </w:num>
  <w:num w:numId="9">
    <w:abstractNumId w:val="0"/>
  </w:num>
  <w:num w:numId="10">
    <w:abstractNumId w:val="13"/>
  </w:num>
  <w:num w:numId="11">
    <w:abstractNumId w:val="1"/>
  </w:num>
  <w:num w:numId="12">
    <w:abstractNumId w:val="17"/>
  </w:num>
  <w:num w:numId="13">
    <w:abstractNumId w:val="10"/>
  </w:num>
  <w:num w:numId="14">
    <w:abstractNumId w:val="19"/>
  </w:num>
  <w:num w:numId="15">
    <w:abstractNumId w:val="14"/>
  </w:num>
  <w:num w:numId="16">
    <w:abstractNumId w:val="3"/>
  </w:num>
  <w:num w:numId="17">
    <w:abstractNumId w:val="8"/>
  </w:num>
  <w:num w:numId="18">
    <w:abstractNumId w:val="15"/>
  </w:num>
  <w:num w:numId="19">
    <w:abstractNumId w:val="6"/>
  </w:num>
  <w:num w:numId="20">
    <w:abstractNumId w:val="2"/>
  </w:num>
  <w:num w:numId="21">
    <w:abstractNumId w:val="20"/>
  </w:num>
  <w:num w:numId="22">
    <w:abstractNumId w:val="5"/>
  </w:num>
  <w:num w:numId="23">
    <w:abstractNumId w:val="23"/>
  </w:num>
  <w:num w:numId="24">
    <w:abstractNumId w:val="11"/>
  </w:num>
  <w:num w:numId="25">
    <w:abstractNumId w:val="18"/>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575"/>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2FA7"/>
    <w:rsid w:val="001C38A2"/>
    <w:rsid w:val="001C3985"/>
    <w:rsid w:val="001C3DA3"/>
    <w:rsid w:val="001C3EE9"/>
    <w:rsid w:val="001C3FA4"/>
    <w:rsid w:val="001C4067"/>
    <w:rsid w:val="001C40F9"/>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A76"/>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F39"/>
    <w:rsid w:val="00220575"/>
    <w:rsid w:val="00220576"/>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81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8C3"/>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6E32"/>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DC"/>
    <w:rsid w:val="005605B8"/>
    <w:rsid w:val="005605C0"/>
    <w:rsid w:val="005605C2"/>
    <w:rsid w:val="00560A70"/>
    <w:rsid w:val="00560C33"/>
    <w:rsid w:val="00560D23"/>
    <w:rsid w:val="00560EF0"/>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10F"/>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B4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A0A"/>
    <w:rsid w:val="00902CA5"/>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829"/>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0E"/>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CC4"/>
    <w:rsid w:val="00A94D6A"/>
    <w:rsid w:val="00A94F4D"/>
    <w:rsid w:val="00A957EA"/>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8A8"/>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A5F"/>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40F"/>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E2E"/>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4E0"/>
    <w:rsid w:val="00E0572F"/>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60D"/>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DEED8-A9BE-4B5C-9AAD-8C797631DF39}">
  <ds:schemaRefs>
    <ds:schemaRef ds:uri="http://schemas.openxmlformats.org/officeDocument/2006/bibliography"/>
  </ds:schemaRefs>
</ds:datastoreItem>
</file>

<file path=customXml/itemProps2.xml><?xml version="1.0" encoding="utf-8"?>
<ds:datastoreItem xmlns:ds="http://schemas.openxmlformats.org/officeDocument/2006/customXml" ds:itemID="{3981EF95-9337-48E1-9534-D932D9ECA6ED}">
  <ds:schemaRefs>
    <ds:schemaRef ds:uri="http://schemas.openxmlformats.org/officeDocument/2006/bibliography"/>
  </ds:schemaRefs>
</ds:datastoreItem>
</file>

<file path=customXml/itemProps3.xml><?xml version="1.0" encoding="utf-8"?>
<ds:datastoreItem xmlns:ds="http://schemas.openxmlformats.org/officeDocument/2006/customXml" ds:itemID="{E206F31E-D9D4-4124-8527-5069ACEECBD6}">
  <ds:schemaRefs>
    <ds:schemaRef ds:uri="http://schemas.openxmlformats.org/officeDocument/2006/bibliography"/>
  </ds:schemaRefs>
</ds:datastoreItem>
</file>

<file path=customXml/itemProps4.xml><?xml version="1.0" encoding="utf-8"?>
<ds:datastoreItem xmlns:ds="http://schemas.openxmlformats.org/officeDocument/2006/customXml" ds:itemID="{653D1004-2D68-44AC-8D34-0717D849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4378</Words>
  <Characters>24956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2021-05-11T08:06:00Z</dcterms:created>
  <dcterms:modified xsi:type="dcterms:W3CDTF">2021-05-11T10:55:00Z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